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9502" w14:textId="31819693" w:rsidR="008350E1" w:rsidRPr="00FA4036" w:rsidRDefault="0037267B" w:rsidP="008422EB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Meer presidentialisering in de politieke </w:t>
      </w:r>
      <w:r w:rsidR="00A079BC">
        <w:rPr>
          <w:rFonts w:asciiTheme="minorHAnsi" w:hAnsiTheme="minorHAnsi"/>
          <w:b/>
          <w:sz w:val="44"/>
          <w:szCs w:val="44"/>
        </w:rPr>
        <w:t>berichtgeving</w:t>
      </w:r>
      <w:r>
        <w:rPr>
          <w:rFonts w:asciiTheme="minorHAnsi" w:hAnsiTheme="minorHAnsi"/>
          <w:b/>
          <w:sz w:val="44"/>
          <w:szCs w:val="44"/>
        </w:rPr>
        <w:t xml:space="preserve"> is geen goede zaak.</w:t>
      </w:r>
    </w:p>
    <w:p w14:paraId="3A215D34" w14:textId="77777777" w:rsidR="00C65E69" w:rsidRDefault="00C65E69"/>
    <w:p w14:paraId="628993A6" w14:textId="0F91F869" w:rsidR="00D84058" w:rsidRPr="00FA4036" w:rsidRDefault="00C24003" w:rsidP="00FA4036">
      <w:pPr>
        <w:spacing w:line="360" w:lineRule="auto"/>
        <w:jc w:val="both"/>
        <w:rPr>
          <w:rStyle w:val="Zwaar"/>
          <w:rFonts w:asciiTheme="minorHAnsi" w:eastAsia="Times New Roman" w:hAnsiTheme="minorHAnsi"/>
          <w:b w:val="0"/>
          <w:color w:val="2D3B45"/>
        </w:rPr>
      </w:pPr>
      <w:r w:rsidRPr="00FA4036">
        <w:rPr>
          <w:rFonts w:asciiTheme="minorHAnsi" w:hAnsiTheme="minorHAnsi"/>
        </w:rPr>
        <w:t>Op</w:t>
      </w:r>
      <w:r w:rsidR="00327327" w:rsidRPr="00FA4036">
        <w:rPr>
          <w:rFonts w:asciiTheme="minorHAnsi" w:hAnsiTheme="minorHAnsi"/>
        </w:rPr>
        <w:t xml:space="preserve"> de avond van 15 maart 2017 kijkt een mensenmassa met groene campagnejasjes naar een scherm </w:t>
      </w:r>
      <w:r w:rsidR="00DB60C5" w:rsidRPr="00FA4036">
        <w:rPr>
          <w:rFonts w:asciiTheme="minorHAnsi" w:hAnsiTheme="minorHAnsi"/>
        </w:rPr>
        <w:t>dat</w:t>
      </w:r>
      <w:r w:rsidR="00327327" w:rsidRPr="00FA4036">
        <w:rPr>
          <w:rFonts w:asciiTheme="minorHAnsi" w:hAnsiTheme="minorHAnsi"/>
        </w:rPr>
        <w:t xml:space="preserve"> in de grote zaal van de Melkweg in Amsterdam te zien is. Voor dat scherm staat een man met witte bloes. Bovenste knoopje los en mouwen opgestroopt. </w:t>
      </w:r>
      <w:r w:rsidR="00DB60C5" w:rsidRPr="00FA4036">
        <w:rPr>
          <w:rFonts w:asciiTheme="minorHAnsi" w:hAnsiTheme="minorHAnsi"/>
        </w:rPr>
        <w:t xml:space="preserve">Deze avond wint </w:t>
      </w:r>
      <w:r w:rsidR="00CC20A8" w:rsidRPr="00FA4036">
        <w:rPr>
          <w:rFonts w:asciiTheme="minorHAnsi" w:hAnsiTheme="minorHAnsi"/>
        </w:rPr>
        <w:t>GroenLinks met frontman Jesse Klaver</w:t>
      </w:r>
      <w:r w:rsidR="00DB60C5" w:rsidRPr="00FA4036">
        <w:rPr>
          <w:rFonts w:asciiTheme="minorHAnsi" w:hAnsiTheme="minorHAnsi"/>
        </w:rPr>
        <w:t xml:space="preserve"> maar liefst tien zetels </w:t>
      </w:r>
      <w:r w:rsidR="008D3990" w:rsidRPr="00FA4036">
        <w:rPr>
          <w:rFonts w:asciiTheme="minorHAnsi" w:hAnsiTheme="minorHAnsi"/>
        </w:rPr>
        <w:t xml:space="preserve">(van 4 naar 14) tijdens de landelijke verkiezingen. </w:t>
      </w:r>
      <w:r w:rsidR="00C31B30" w:rsidRPr="00FA4036">
        <w:rPr>
          <w:rFonts w:asciiTheme="minorHAnsi" w:hAnsiTheme="minorHAnsi"/>
        </w:rPr>
        <w:t xml:space="preserve">Een dag later </w:t>
      </w:r>
      <w:r w:rsidR="00B6102E" w:rsidRPr="00FA4036">
        <w:rPr>
          <w:rFonts w:asciiTheme="minorHAnsi" w:hAnsiTheme="minorHAnsi"/>
        </w:rPr>
        <w:t xml:space="preserve">verschijnt </w:t>
      </w:r>
      <w:r w:rsidR="00C31B30" w:rsidRPr="00FA4036">
        <w:rPr>
          <w:rFonts w:asciiTheme="minorHAnsi" w:hAnsiTheme="minorHAnsi"/>
        </w:rPr>
        <w:t>de</w:t>
      </w:r>
      <w:r w:rsidR="00753429" w:rsidRPr="00FA4036">
        <w:rPr>
          <w:rFonts w:asciiTheme="minorHAnsi" w:hAnsiTheme="minorHAnsi"/>
        </w:rPr>
        <w:t xml:space="preserve"> krantenkop ‘Historische zege Klaver na moderne campagne’</w:t>
      </w:r>
      <w:r w:rsidR="00134FC2" w:rsidRPr="00FA4036">
        <w:rPr>
          <w:rFonts w:asciiTheme="minorHAnsi" w:hAnsiTheme="minorHAnsi"/>
        </w:rPr>
        <w:t xml:space="preserve"> (NRC, 2017). </w:t>
      </w:r>
      <w:r w:rsidR="005E2BCD" w:rsidRPr="00FA4036">
        <w:rPr>
          <w:rFonts w:asciiTheme="minorHAnsi" w:hAnsiTheme="minorHAnsi"/>
        </w:rPr>
        <w:t>In de berichtgeving rond de verkiezingen wor</w:t>
      </w:r>
      <w:r w:rsidR="002A3000" w:rsidRPr="00FA4036">
        <w:rPr>
          <w:rFonts w:asciiTheme="minorHAnsi" w:hAnsiTheme="minorHAnsi"/>
        </w:rPr>
        <w:t>d</w:t>
      </w:r>
      <w:r w:rsidR="005E2BCD" w:rsidRPr="00FA4036">
        <w:rPr>
          <w:rFonts w:asciiTheme="minorHAnsi" w:hAnsiTheme="minorHAnsi"/>
        </w:rPr>
        <w:t>t de campagne van Klaver flink uitgemeten. ‘Jesse Klaver onthaald als popster in Utrecht’ kopt het A</w:t>
      </w:r>
      <w:r w:rsidR="00212556" w:rsidRPr="00FA4036">
        <w:rPr>
          <w:rFonts w:asciiTheme="minorHAnsi" w:hAnsiTheme="minorHAnsi"/>
        </w:rPr>
        <w:t xml:space="preserve">lgemeen </w:t>
      </w:r>
      <w:r w:rsidR="005E2BCD" w:rsidRPr="00FA4036">
        <w:rPr>
          <w:rFonts w:asciiTheme="minorHAnsi" w:hAnsiTheme="minorHAnsi"/>
        </w:rPr>
        <w:t>D</w:t>
      </w:r>
      <w:r w:rsidR="00212556" w:rsidRPr="00FA4036">
        <w:rPr>
          <w:rFonts w:asciiTheme="minorHAnsi" w:hAnsiTheme="minorHAnsi"/>
        </w:rPr>
        <w:t>agblad</w:t>
      </w:r>
      <w:r w:rsidR="002A3000" w:rsidRPr="00FA4036">
        <w:rPr>
          <w:rFonts w:asciiTheme="minorHAnsi" w:hAnsiTheme="minorHAnsi"/>
        </w:rPr>
        <w:t xml:space="preserve"> (AD, 2017). </w:t>
      </w:r>
      <w:r w:rsidR="00D544C2" w:rsidRPr="00FA4036">
        <w:rPr>
          <w:rFonts w:asciiTheme="minorHAnsi" w:hAnsiTheme="minorHAnsi"/>
        </w:rPr>
        <w:t xml:space="preserve">Ook </w:t>
      </w:r>
      <w:r w:rsidR="00A4607B" w:rsidRPr="00FA4036">
        <w:rPr>
          <w:rFonts w:asciiTheme="minorHAnsi" w:hAnsiTheme="minorHAnsi"/>
        </w:rPr>
        <w:t>De Volk</w:t>
      </w:r>
      <w:r w:rsidR="004D51EA" w:rsidRPr="00FA4036">
        <w:rPr>
          <w:rFonts w:asciiTheme="minorHAnsi" w:hAnsiTheme="minorHAnsi"/>
        </w:rPr>
        <w:t>sk</w:t>
      </w:r>
      <w:r w:rsidR="00A4607B" w:rsidRPr="00FA4036">
        <w:rPr>
          <w:rFonts w:asciiTheme="minorHAnsi" w:hAnsiTheme="minorHAnsi"/>
        </w:rPr>
        <w:t xml:space="preserve">rant </w:t>
      </w:r>
      <w:r w:rsidR="00CC20A8" w:rsidRPr="00FA4036">
        <w:rPr>
          <w:rFonts w:asciiTheme="minorHAnsi" w:hAnsiTheme="minorHAnsi"/>
        </w:rPr>
        <w:t xml:space="preserve">beschrijft hoe Klaver zijn verhaal voor een uitverkochte zaal </w:t>
      </w:r>
      <w:r w:rsidR="00D544C2" w:rsidRPr="00FA4036">
        <w:rPr>
          <w:rFonts w:asciiTheme="minorHAnsi" w:hAnsiTheme="minorHAnsi"/>
        </w:rPr>
        <w:t xml:space="preserve">en voor heel Nederland </w:t>
      </w:r>
      <w:r w:rsidR="00CC20A8" w:rsidRPr="00FA4036">
        <w:rPr>
          <w:rFonts w:asciiTheme="minorHAnsi" w:hAnsiTheme="minorHAnsi"/>
        </w:rPr>
        <w:t>vertelt (De Volkskrant, 2017).</w:t>
      </w:r>
      <w:r w:rsidR="00D544C2" w:rsidRPr="00FA4036">
        <w:rPr>
          <w:rFonts w:asciiTheme="minorHAnsi" w:hAnsiTheme="minorHAnsi"/>
        </w:rPr>
        <w:t xml:space="preserve"> </w:t>
      </w:r>
      <w:r w:rsidR="00CC20A8" w:rsidRPr="00FA4036">
        <w:rPr>
          <w:rFonts w:asciiTheme="minorHAnsi" w:hAnsiTheme="minorHAnsi"/>
        </w:rPr>
        <w:t xml:space="preserve"> </w:t>
      </w:r>
      <w:r w:rsidR="00D544C2" w:rsidRPr="00FA4036">
        <w:rPr>
          <w:rFonts w:asciiTheme="minorHAnsi" w:hAnsiTheme="minorHAnsi"/>
        </w:rPr>
        <w:t xml:space="preserve">Daarnaast is ‘Klaver bereid te onderhandelen over klimaatplannen’ (NU.nl, 2017) </w:t>
      </w:r>
      <w:r w:rsidR="00AF451A" w:rsidRPr="00FA4036">
        <w:rPr>
          <w:rFonts w:asciiTheme="minorHAnsi" w:hAnsiTheme="minorHAnsi"/>
        </w:rPr>
        <w:t xml:space="preserve">en </w:t>
      </w:r>
      <w:r w:rsidR="00B76075" w:rsidRPr="00FA4036">
        <w:rPr>
          <w:rFonts w:asciiTheme="minorHAnsi" w:hAnsiTheme="minorHAnsi"/>
        </w:rPr>
        <w:t xml:space="preserve">‘ziet Klaver unieke kans om grootste partij te worden.’ (NOS, 2017). </w:t>
      </w:r>
      <w:r w:rsidR="003170D2" w:rsidRPr="00FA4036">
        <w:rPr>
          <w:rFonts w:asciiTheme="minorHAnsi" w:hAnsiTheme="minorHAnsi"/>
        </w:rPr>
        <w:t>Klaver</w:t>
      </w:r>
      <w:r w:rsidR="00D84058" w:rsidRPr="00FA4036">
        <w:rPr>
          <w:rFonts w:asciiTheme="minorHAnsi" w:hAnsiTheme="minorHAnsi"/>
        </w:rPr>
        <w:t>,</w:t>
      </w:r>
      <w:r w:rsidR="003170D2" w:rsidRPr="00FA4036">
        <w:rPr>
          <w:rFonts w:asciiTheme="minorHAnsi" w:hAnsiTheme="minorHAnsi"/>
        </w:rPr>
        <w:t xml:space="preserve"> Klaver</w:t>
      </w:r>
      <w:r w:rsidR="00D84058" w:rsidRPr="00FA4036">
        <w:rPr>
          <w:rFonts w:asciiTheme="minorHAnsi" w:hAnsiTheme="minorHAnsi"/>
        </w:rPr>
        <w:t>,</w:t>
      </w:r>
      <w:r w:rsidR="003170D2" w:rsidRPr="00FA4036">
        <w:rPr>
          <w:rFonts w:asciiTheme="minorHAnsi" w:hAnsiTheme="minorHAnsi"/>
        </w:rPr>
        <w:t xml:space="preserve"> Klaver. </w:t>
      </w:r>
      <w:r w:rsidR="005C7E1B" w:rsidRPr="00FA4036">
        <w:rPr>
          <w:rFonts w:asciiTheme="minorHAnsi" w:hAnsiTheme="minorHAnsi"/>
        </w:rPr>
        <w:t xml:space="preserve">De berichtgeving </w:t>
      </w:r>
      <w:r w:rsidR="00365E2E" w:rsidRPr="00FA4036">
        <w:rPr>
          <w:rFonts w:asciiTheme="minorHAnsi" w:hAnsiTheme="minorHAnsi"/>
        </w:rPr>
        <w:t>over GroenLinks</w:t>
      </w:r>
      <w:r w:rsidR="005C7E1B" w:rsidRPr="00FA4036">
        <w:rPr>
          <w:rFonts w:asciiTheme="minorHAnsi" w:hAnsiTheme="minorHAnsi"/>
        </w:rPr>
        <w:t xml:space="preserve"> leek bijna meer over </w:t>
      </w:r>
      <w:r w:rsidR="00037338" w:rsidRPr="00FA4036">
        <w:rPr>
          <w:rFonts w:asciiTheme="minorHAnsi" w:hAnsiTheme="minorHAnsi"/>
        </w:rPr>
        <w:t>Jesse</w:t>
      </w:r>
      <w:r w:rsidR="005C7E1B" w:rsidRPr="00FA4036">
        <w:rPr>
          <w:rFonts w:asciiTheme="minorHAnsi" w:hAnsiTheme="minorHAnsi"/>
        </w:rPr>
        <w:t xml:space="preserve"> t</w:t>
      </w:r>
      <w:r w:rsidR="00212556" w:rsidRPr="00FA4036">
        <w:rPr>
          <w:rFonts w:asciiTheme="minorHAnsi" w:hAnsiTheme="minorHAnsi"/>
        </w:rPr>
        <w:t xml:space="preserve">e gaan dan over de partij zelf, over zijn verhaal in plaats van </w:t>
      </w:r>
      <w:r w:rsidR="002377A3">
        <w:rPr>
          <w:rFonts w:asciiTheme="minorHAnsi" w:hAnsiTheme="minorHAnsi"/>
        </w:rPr>
        <w:t xml:space="preserve">over </w:t>
      </w:r>
      <w:r w:rsidR="00212556" w:rsidRPr="00FA4036">
        <w:rPr>
          <w:rFonts w:asciiTheme="minorHAnsi" w:hAnsiTheme="minorHAnsi"/>
        </w:rPr>
        <w:t xml:space="preserve">dat van de partij. </w:t>
      </w:r>
      <w:r w:rsidR="003170D2" w:rsidRPr="00FA4036">
        <w:rPr>
          <w:rFonts w:asciiTheme="minorHAnsi" w:hAnsiTheme="minorHAnsi"/>
        </w:rPr>
        <w:t xml:space="preserve">Dit </w:t>
      </w:r>
      <w:r w:rsidR="00037338" w:rsidRPr="00FA4036">
        <w:rPr>
          <w:rFonts w:asciiTheme="minorHAnsi" w:hAnsiTheme="minorHAnsi"/>
        </w:rPr>
        <w:t>verschijnsel wordt ook wel</w:t>
      </w:r>
      <w:r w:rsidR="004D31AC" w:rsidRPr="00FA4036">
        <w:rPr>
          <w:rFonts w:asciiTheme="minorHAnsi" w:hAnsiTheme="minorHAnsi"/>
        </w:rPr>
        <w:t xml:space="preserve"> presidentialisering genoemd. </w:t>
      </w:r>
      <w:r w:rsidR="00AC7326" w:rsidRPr="00FA4036">
        <w:rPr>
          <w:rFonts w:asciiTheme="minorHAnsi" w:hAnsiTheme="minorHAnsi"/>
        </w:rPr>
        <w:t xml:space="preserve">Deze </w:t>
      </w:r>
      <w:r w:rsidR="00A079BC">
        <w:rPr>
          <w:rFonts w:asciiTheme="minorHAnsi" w:hAnsiTheme="minorHAnsi"/>
        </w:rPr>
        <w:t>term</w:t>
      </w:r>
      <w:r w:rsidR="00AC7326" w:rsidRPr="00FA4036">
        <w:rPr>
          <w:rFonts w:asciiTheme="minorHAnsi" w:hAnsiTheme="minorHAnsi"/>
        </w:rPr>
        <w:t xml:space="preserve"> verwijst naar een centralere rol van de minister-president en </w:t>
      </w:r>
      <w:r w:rsidR="00A543DC" w:rsidRPr="00FA4036">
        <w:rPr>
          <w:rFonts w:asciiTheme="minorHAnsi" w:hAnsiTheme="minorHAnsi"/>
        </w:rPr>
        <w:t>in (voornamelijk)</w:t>
      </w:r>
      <w:r w:rsidR="00AC7326" w:rsidRPr="00FA4036">
        <w:rPr>
          <w:rFonts w:asciiTheme="minorHAnsi" w:hAnsiTheme="minorHAnsi"/>
        </w:rPr>
        <w:t xml:space="preserve"> verkiezingstijden op een </w:t>
      </w:r>
      <w:r w:rsidR="00A543DC" w:rsidRPr="00FA4036">
        <w:rPr>
          <w:rFonts w:asciiTheme="minorHAnsi" w:hAnsiTheme="minorHAnsi"/>
        </w:rPr>
        <w:t>groeiende</w:t>
      </w:r>
      <w:r w:rsidR="00AC7326" w:rsidRPr="00FA4036">
        <w:rPr>
          <w:rFonts w:asciiTheme="minorHAnsi" w:hAnsiTheme="minorHAnsi"/>
        </w:rPr>
        <w:t xml:space="preserve"> focus op de lijsttrekkers van de verschillende partijen, zoals het geval bij GroenLinks</w:t>
      </w:r>
      <w:r w:rsidR="00572209" w:rsidRPr="00FA4036">
        <w:rPr>
          <w:rFonts w:asciiTheme="minorHAnsi" w:hAnsiTheme="minorHAnsi"/>
        </w:rPr>
        <w:t xml:space="preserve"> (</w:t>
      </w:r>
      <w:r w:rsidR="00572209" w:rsidRPr="00FA4036">
        <w:rPr>
          <w:rFonts w:asciiTheme="minorHAnsi" w:hAnsiTheme="minorHAnsi" w:cs="Times"/>
          <w:color w:val="000000"/>
        </w:rPr>
        <w:t>Poguntke &amp; Webb, 2005).</w:t>
      </w:r>
      <w:r w:rsidR="00572209" w:rsidRPr="00FA4036">
        <w:rPr>
          <w:rFonts w:asciiTheme="minorHAnsi" w:hAnsiTheme="minorHAnsi"/>
        </w:rPr>
        <w:t xml:space="preserve"> </w:t>
      </w:r>
      <w:r w:rsidR="00AC7326" w:rsidRPr="00FA4036">
        <w:rPr>
          <w:rFonts w:asciiTheme="minorHAnsi" w:hAnsiTheme="minorHAnsi"/>
        </w:rPr>
        <w:t xml:space="preserve"> </w:t>
      </w:r>
      <w:r w:rsidR="006A71CC" w:rsidRPr="00FA4036">
        <w:rPr>
          <w:rFonts w:asciiTheme="minorHAnsi" w:hAnsiTheme="minorHAnsi"/>
        </w:rPr>
        <w:t xml:space="preserve">Het gaat dus om een verschuiving van aandacht </w:t>
      </w:r>
      <w:r w:rsidR="00125D4E">
        <w:rPr>
          <w:rFonts w:asciiTheme="minorHAnsi" w:hAnsiTheme="minorHAnsi"/>
        </w:rPr>
        <w:t>voor</w:t>
      </w:r>
      <w:r w:rsidR="006A71CC" w:rsidRPr="00FA4036">
        <w:rPr>
          <w:rFonts w:asciiTheme="minorHAnsi" w:hAnsiTheme="minorHAnsi"/>
        </w:rPr>
        <w:t xml:space="preserve"> de partij naar </w:t>
      </w:r>
      <w:r w:rsidR="00C76A96" w:rsidRPr="00FA4036">
        <w:rPr>
          <w:rFonts w:asciiTheme="minorHAnsi" w:hAnsiTheme="minorHAnsi"/>
        </w:rPr>
        <w:t>aandacht voor de</w:t>
      </w:r>
      <w:r w:rsidR="006A71CC" w:rsidRPr="00FA4036">
        <w:rPr>
          <w:rFonts w:asciiTheme="minorHAnsi" w:hAnsiTheme="minorHAnsi"/>
        </w:rPr>
        <w:t xml:space="preserve"> individuele politicus </w:t>
      </w:r>
      <w:r w:rsidR="00572209" w:rsidRPr="00FA4036">
        <w:rPr>
          <w:rFonts w:asciiTheme="minorHAnsi" w:hAnsiTheme="minorHAnsi"/>
        </w:rPr>
        <w:t xml:space="preserve">(Vliegenthart, Boomgaarden &amp; Baumans, 2011). </w:t>
      </w:r>
      <w:r w:rsidR="006A71CC" w:rsidRPr="00FA4036">
        <w:rPr>
          <w:rFonts w:asciiTheme="minorHAnsi" w:hAnsiTheme="minorHAnsi"/>
        </w:rPr>
        <w:t xml:space="preserve">Dit verschijnsel is </w:t>
      </w:r>
      <w:r w:rsidR="00C76A96" w:rsidRPr="00FA4036">
        <w:rPr>
          <w:rFonts w:asciiTheme="minorHAnsi" w:hAnsiTheme="minorHAnsi"/>
        </w:rPr>
        <w:t xml:space="preserve">ook </w:t>
      </w:r>
      <w:r w:rsidR="006A71CC" w:rsidRPr="00FA4036">
        <w:rPr>
          <w:rFonts w:asciiTheme="minorHAnsi" w:hAnsiTheme="minorHAnsi"/>
        </w:rPr>
        <w:t xml:space="preserve">terug te zien in </w:t>
      </w:r>
      <w:r w:rsidR="004B3005">
        <w:rPr>
          <w:rFonts w:asciiTheme="minorHAnsi" w:hAnsiTheme="minorHAnsi"/>
        </w:rPr>
        <w:t>de</w:t>
      </w:r>
      <w:r w:rsidR="006A71CC" w:rsidRPr="00FA4036">
        <w:rPr>
          <w:rFonts w:asciiTheme="minorHAnsi" w:hAnsiTheme="minorHAnsi"/>
        </w:rPr>
        <w:t xml:space="preserve"> politieke </w:t>
      </w:r>
      <w:r w:rsidR="004B3005">
        <w:rPr>
          <w:rFonts w:asciiTheme="minorHAnsi" w:hAnsiTheme="minorHAnsi"/>
        </w:rPr>
        <w:t>berichtgeving</w:t>
      </w:r>
      <w:r w:rsidR="006A71CC" w:rsidRPr="00FA4036">
        <w:rPr>
          <w:rFonts w:asciiTheme="minorHAnsi" w:hAnsiTheme="minorHAnsi"/>
        </w:rPr>
        <w:t xml:space="preserve"> </w:t>
      </w:r>
      <w:r w:rsidR="00C76A96" w:rsidRPr="00FA4036">
        <w:rPr>
          <w:rFonts w:asciiTheme="minorHAnsi" w:hAnsiTheme="minorHAnsi"/>
        </w:rPr>
        <w:t xml:space="preserve">en speelt daarbij een rol in de nieuwsvoorziening van de burger </w:t>
      </w:r>
      <w:r w:rsidR="00830D40" w:rsidRPr="00FA4036">
        <w:rPr>
          <w:rFonts w:asciiTheme="minorHAnsi" w:hAnsiTheme="minorHAnsi"/>
        </w:rPr>
        <w:t xml:space="preserve">wat dit topic dan ook relevant maakt om nader te bestuderen </w:t>
      </w:r>
      <w:r w:rsidR="006A71CC" w:rsidRPr="00FA4036">
        <w:rPr>
          <w:rFonts w:asciiTheme="minorHAnsi" w:hAnsiTheme="minorHAnsi"/>
        </w:rPr>
        <w:t>(</w:t>
      </w:r>
      <w:r w:rsidR="006A71CC" w:rsidRPr="00FA4036">
        <w:rPr>
          <w:rFonts w:asciiTheme="minorHAnsi" w:hAnsiTheme="minorHAnsi" w:cs="Times"/>
          <w:color w:val="000000"/>
        </w:rPr>
        <w:t>Hofer e.a., 2013; Takens, 2013).</w:t>
      </w:r>
      <w:r w:rsidR="00830D40" w:rsidRPr="00FA4036">
        <w:rPr>
          <w:rFonts w:asciiTheme="minorHAnsi" w:hAnsiTheme="minorHAnsi" w:cs="Times"/>
          <w:color w:val="000000"/>
        </w:rPr>
        <w:t xml:space="preserve"> </w:t>
      </w:r>
      <w:r w:rsidR="00451C7A" w:rsidRPr="00FA4036">
        <w:rPr>
          <w:rFonts w:asciiTheme="minorHAnsi" w:hAnsiTheme="minorHAnsi" w:cs="Times"/>
          <w:color w:val="000000"/>
        </w:rPr>
        <w:t>Er kan gesteld worden dat deze presendentialisering een toenemend verschijnsel is en dat deze toename juist goed is</w:t>
      </w:r>
      <w:r w:rsidR="00735A73">
        <w:rPr>
          <w:rFonts w:asciiTheme="minorHAnsi" w:hAnsiTheme="minorHAnsi" w:cs="Times"/>
          <w:color w:val="000000"/>
        </w:rPr>
        <w:t xml:space="preserve"> (NRC, 2014). Hieraan twijfel ik echter en ik </w:t>
      </w:r>
      <w:r w:rsidR="00451C7A" w:rsidRPr="00FA4036">
        <w:rPr>
          <w:rFonts w:asciiTheme="minorHAnsi" w:hAnsiTheme="minorHAnsi" w:cs="Times"/>
          <w:color w:val="000000"/>
        </w:rPr>
        <w:t xml:space="preserve">ben het dan ook met de stelling </w:t>
      </w:r>
      <w:r w:rsidR="00D84058" w:rsidRPr="00FA4036">
        <w:rPr>
          <w:rFonts w:asciiTheme="minorHAnsi" w:hAnsiTheme="minorHAnsi" w:cs="Times"/>
          <w:color w:val="000000"/>
        </w:rPr>
        <w:t>‘</w:t>
      </w:r>
      <w:r w:rsidR="00D84058" w:rsidRPr="00FA4036">
        <w:rPr>
          <w:rStyle w:val="Zwaar"/>
          <w:rFonts w:asciiTheme="minorHAnsi" w:eastAsia="Times New Roman" w:hAnsiTheme="minorHAnsi"/>
          <w:b w:val="0"/>
          <w:color w:val="2D3B45"/>
        </w:rPr>
        <w:t>Meer presidentialisering van po</w:t>
      </w:r>
      <w:r w:rsidR="00451C7A" w:rsidRPr="00FA4036">
        <w:rPr>
          <w:rStyle w:val="Zwaar"/>
          <w:rFonts w:asciiTheme="minorHAnsi" w:eastAsia="Times New Roman" w:hAnsiTheme="minorHAnsi"/>
          <w:b w:val="0"/>
          <w:color w:val="2D3B45"/>
        </w:rPr>
        <w:t>litiek nieuws is een goede zaak</w:t>
      </w:r>
      <w:r w:rsidR="00D84058" w:rsidRPr="00FA4036">
        <w:rPr>
          <w:rStyle w:val="Zwaar"/>
          <w:rFonts w:asciiTheme="minorHAnsi" w:eastAsia="Times New Roman" w:hAnsiTheme="minorHAnsi"/>
          <w:b w:val="0"/>
          <w:color w:val="2D3B45"/>
        </w:rPr>
        <w:t>’</w:t>
      </w:r>
      <w:r w:rsidR="00F26EDC">
        <w:rPr>
          <w:rStyle w:val="Zwaar"/>
          <w:rFonts w:asciiTheme="minorHAnsi" w:eastAsia="Times New Roman" w:hAnsiTheme="minorHAnsi"/>
          <w:b w:val="0"/>
          <w:color w:val="2D3B45"/>
        </w:rPr>
        <w:t xml:space="preserve"> </w:t>
      </w:r>
      <w:r w:rsidR="00451C7A" w:rsidRPr="00FA4036">
        <w:rPr>
          <w:rStyle w:val="Zwaar"/>
          <w:rFonts w:asciiTheme="minorHAnsi" w:eastAsia="Times New Roman" w:hAnsiTheme="minorHAnsi"/>
          <w:b w:val="0"/>
          <w:color w:val="2D3B45"/>
        </w:rPr>
        <w:t>oneens</w:t>
      </w:r>
      <w:r w:rsidR="00137914">
        <w:rPr>
          <w:rStyle w:val="Zwaar"/>
          <w:rFonts w:asciiTheme="minorHAnsi" w:eastAsia="Times New Roman" w:hAnsiTheme="minorHAnsi"/>
          <w:b w:val="0"/>
          <w:color w:val="2D3B45"/>
        </w:rPr>
        <w:t>.</w:t>
      </w:r>
    </w:p>
    <w:p w14:paraId="28317FFF" w14:textId="6DF3946E" w:rsidR="00D1591E" w:rsidRDefault="00851D2C" w:rsidP="00FA4036">
      <w:pPr>
        <w:spacing w:line="360" w:lineRule="auto"/>
        <w:jc w:val="both"/>
        <w:rPr>
          <w:rFonts w:asciiTheme="minorHAnsi" w:hAnsiTheme="minorHAnsi" w:cs="Times"/>
          <w:color w:val="000000"/>
        </w:rPr>
      </w:pPr>
      <w:r w:rsidRPr="00FA4036">
        <w:rPr>
          <w:rStyle w:val="Zwaar"/>
          <w:rFonts w:asciiTheme="minorHAnsi" w:eastAsia="Times New Roman" w:hAnsiTheme="minorHAnsi"/>
          <w:b w:val="0"/>
          <w:color w:val="2D3B45"/>
        </w:rPr>
        <w:tab/>
      </w:r>
      <w:r w:rsidR="00A03A9C" w:rsidRPr="00FA4036">
        <w:rPr>
          <w:rStyle w:val="Zwaar"/>
          <w:rFonts w:asciiTheme="minorHAnsi" w:eastAsia="Times New Roman" w:hAnsiTheme="minorHAnsi"/>
          <w:b w:val="0"/>
          <w:color w:val="2D3B45"/>
        </w:rPr>
        <w:t xml:space="preserve">Ten eerste </w:t>
      </w:r>
      <w:r w:rsidR="00B34C9E" w:rsidRPr="00FA4036">
        <w:rPr>
          <w:rStyle w:val="Zwaar"/>
          <w:rFonts w:asciiTheme="minorHAnsi" w:eastAsia="Times New Roman" w:hAnsiTheme="minorHAnsi"/>
          <w:b w:val="0"/>
          <w:color w:val="2D3B45"/>
        </w:rPr>
        <w:t xml:space="preserve">zal een stijging van </w:t>
      </w:r>
      <w:r w:rsidR="0086490A" w:rsidRPr="00FA4036">
        <w:rPr>
          <w:rStyle w:val="Zwaar"/>
          <w:rFonts w:asciiTheme="minorHAnsi" w:eastAsia="Times New Roman" w:hAnsiTheme="minorHAnsi"/>
          <w:b w:val="0"/>
          <w:color w:val="2D3B45"/>
        </w:rPr>
        <w:t>de presidentialisering in de politiek</w:t>
      </w:r>
      <w:r w:rsidR="00F13F32" w:rsidRPr="00FA4036">
        <w:rPr>
          <w:rStyle w:val="Zwaar"/>
          <w:rFonts w:asciiTheme="minorHAnsi" w:eastAsia="Times New Roman" w:hAnsiTheme="minorHAnsi"/>
          <w:b w:val="0"/>
          <w:color w:val="2D3B45"/>
        </w:rPr>
        <w:t>e</w:t>
      </w:r>
      <w:r w:rsidR="0086490A" w:rsidRPr="00FA4036">
        <w:rPr>
          <w:rStyle w:val="Zwaar"/>
          <w:rFonts w:asciiTheme="minorHAnsi" w:eastAsia="Times New Roman" w:hAnsiTheme="minorHAnsi"/>
          <w:b w:val="0"/>
          <w:color w:val="2D3B45"/>
        </w:rPr>
        <w:t xml:space="preserve"> berichtgeving een bedreiging zijn voor de diversiteit aan stemmen in het politieke debat</w:t>
      </w:r>
      <w:r w:rsidR="00F13F32" w:rsidRPr="00FA4036">
        <w:rPr>
          <w:rStyle w:val="Zwaar"/>
          <w:rFonts w:asciiTheme="minorHAnsi" w:eastAsia="Times New Roman" w:hAnsiTheme="minorHAnsi"/>
          <w:b w:val="0"/>
          <w:color w:val="2D3B45"/>
        </w:rPr>
        <w:t xml:space="preserve"> (</w:t>
      </w:r>
      <w:r w:rsidR="00F13F32" w:rsidRPr="00FA4036">
        <w:rPr>
          <w:rFonts w:asciiTheme="minorHAnsi" w:hAnsiTheme="minorHAnsi"/>
          <w:color w:val="000000"/>
          <w:lang w:eastAsia="en-US"/>
        </w:rPr>
        <w:t>Van Aelst, Sheafer &amp; Stanyer</w:t>
      </w:r>
      <w:r w:rsidR="00946A2F">
        <w:rPr>
          <w:rFonts w:asciiTheme="minorHAnsi" w:hAnsiTheme="minorHAnsi"/>
          <w:color w:val="000000"/>
          <w:lang w:eastAsia="en-US"/>
        </w:rPr>
        <w:t>, 2012</w:t>
      </w:r>
      <w:r w:rsidR="00F13F32" w:rsidRPr="00FA4036">
        <w:rPr>
          <w:rFonts w:asciiTheme="minorHAnsi" w:hAnsiTheme="minorHAnsi"/>
          <w:color w:val="000000"/>
          <w:lang w:eastAsia="en-US"/>
        </w:rPr>
        <w:t xml:space="preserve">). </w:t>
      </w:r>
      <w:r w:rsidR="0086490A" w:rsidRPr="00FA4036">
        <w:rPr>
          <w:rStyle w:val="Zwaar"/>
          <w:rFonts w:asciiTheme="minorHAnsi" w:eastAsia="Times New Roman" w:hAnsiTheme="minorHAnsi"/>
          <w:b w:val="0"/>
          <w:color w:val="2D3B45"/>
        </w:rPr>
        <w:t>Uit onderzoek blijkt dat vanaf de jaren negentig de lijsttrekkers in campagnetijd steeds meer centraal staan en dat dit ten koste gaat van de aandacht voor andere politici (</w:t>
      </w:r>
      <w:r w:rsidR="0086490A" w:rsidRPr="00FA4036">
        <w:rPr>
          <w:rFonts w:asciiTheme="minorHAnsi" w:hAnsiTheme="minorHAnsi" w:cs="Times"/>
          <w:color w:val="000000"/>
        </w:rPr>
        <w:t>Hofer, Van den Brug &amp; Van Praag, 2013; Kleinnijenhuis, Takens, Van Hoof, Van Atteveldt &amp; Walter, 2013).</w:t>
      </w:r>
      <w:r w:rsidR="009A3F5F" w:rsidRPr="00FA4036">
        <w:rPr>
          <w:rFonts w:asciiTheme="minorHAnsi" w:hAnsiTheme="minorHAnsi" w:cs="Times"/>
          <w:color w:val="000000"/>
        </w:rPr>
        <w:t xml:space="preserve"> Het publiek komt op deze wijze </w:t>
      </w:r>
      <w:r w:rsidR="00F26EDC">
        <w:rPr>
          <w:rFonts w:asciiTheme="minorHAnsi" w:hAnsiTheme="minorHAnsi" w:cs="Times"/>
          <w:color w:val="000000"/>
        </w:rPr>
        <w:t xml:space="preserve">voornamelijk </w:t>
      </w:r>
      <w:r w:rsidR="009A3F5F" w:rsidRPr="00FA4036">
        <w:rPr>
          <w:rFonts w:asciiTheme="minorHAnsi" w:hAnsiTheme="minorHAnsi" w:cs="Times"/>
          <w:color w:val="000000"/>
        </w:rPr>
        <w:t xml:space="preserve">in aanraking met de </w:t>
      </w:r>
      <w:r w:rsidR="009A3F5F" w:rsidRPr="00FA4036">
        <w:rPr>
          <w:rFonts w:asciiTheme="minorHAnsi" w:hAnsiTheme="minorHAnsi" w:cs="Times"/>
          <w:color w:val="000000"/>
        </w:rPr>
        <w:lastRenderedPageBreak/>
        <w:t xml:space="preserve">visie van de grote spelers in het politieke spel, maar dat betekent niet dat de mening en visie van kleinere onderbelichte politici minder belangrijk zijn. </w:t>
      </w:r>
      <w:r w:rsidR="00A4311A" w:rsidRPr="00FA4036">
        <w:rPr>
          <w:rFonts w:asciiTheme="minorHAnsi" w:hAnsiTheme="minorHAnsi" w:cs="Times"/>
          <w:color w:val="000000"/>
        </w:rPr>
        <w:t>Zeker op internationaal gebied komt het sterk voor dat enkel de politieke leider van een l</w:t>
      </w:r>
      <w:r w:rsidR="00C177D9">
        <w:rPr>
          <w:rFonts w:asciiTheme="minorHAnsi" w:hAnsiTheme="minorHAnsi" w:cs="Times"/>
          <w:color w:val="000000"/>
        </w:rPr>
        <w:t xml:space="preserve">and bekend is in het buitenland </w:t>
      </w:r>
      <w:r w:rsidR="00C177D9" w:rsidRPr="00FA4036">
        <w:rPr>
          <w:rStyle w:val="Zwaar"/>
          <w:rFonts w:asciiTheme="minorHAnsi" w:eastAsia="Times New Roman" w:hAnsiTheme="minorHAnsi"/>
          <w:b w:val="0"/>
          <w:color w:val="2D3B45"/>
        </w:rPr>
        <w:t>(</w:t>
      </w:r>
      <w:r w:rsidR="00C177D9" w:rsidRPr="00FA4036">
        <w:rPr>
          <w:rFonts w:asciiTheme="minorHAnsi" w:hAnsiTheme="minorHAnsi"/>
          <w:color w:val="000000"/>
          <w:lang w:eastAsia="en-US"/>
        </w:rPr>
        <w:t>Van Aelst, Sheafer &amp; Stanyer).</w:t>
      </w:r>
      <w:r w:rsidR="00A4311A" w:rsidRPr="00FA4036">
        <w:rPr>
          <w:rFonts w:asciiTheme="minorHAnsi" w:hAnsiTheme="minorHAnsi" w:cs="Times"/>
          <w:color w:val="000000"/>
        </w:rPr>
        <w:t xml:space="preserve"> </w:t>
      </w:r>
      <w:r w:rsidR="00082B78" w:rsidRPr="00FA4036">
        <w:rPr>
          <w:rFonts w:asciiTheme="minorHAnsi" w:hAnsiTheme="minorHAnsi" w:cs="Times"/>
          <w:color w:val="000000"/>
        </w:rPr>
        <w:t xml:space="preserve">We </w:t>
      </w:r>
      <w:r w:rsidR="00C177D9">
        <w:rPr>
          <w:rFonts w:asciiTheme="minorHAnsi" w:hAnsiTheme="minorHAnsi" w:cs="Times"/>
          <w:color w:val="000000"/>
        </w:rPr>
        <w:t>noemen</w:t>
      </w:r>
      <w:r w:rsidR="00082B78" w:rsidRPr="00FA4036">
        <w:rPr>
          <w:rFonts w:asciiTheme="minorHAnsi" w:hAnsiTheme="minorHAnsi" w:cs="Times"/>
          <w:color w:val="000000"/>
        </w:rPr>
        <w:t xml:space="preserve"> Merkel</w:t>
      </w:r>
      <w:r w:rsidR="00C177D9">
        <w:rPr>
          <w:rFonts w:asciiTheme="minorHAnsi" w:hAnsiTheme="minorHAnsi" w:cs="Times"/>
          <w:color w:val="000000"/>
        </w:rPr>
        <w:t xml:space="preserve"> als we het over Duitsland hebben, maar het noemen van andere Duitse politici wordt al een stuk lastiger</w:t>
      </w:r>
      <w:r w:rsidR="0096106A">
        <w:rPr>
          <w:rFonts w:asciiTheme="minorHAnsi" w:hAnsiTheme="minorHAnsi" w:cs="Times"/>
          <w:color w:val="000000"/>
        </w:rPr>
        <w:t xml:space="preserve"> (</w:t>
      </w:r>
      <w:r w:rsidR="0096106A" w:rsidRPr="0096106A">
        <w:rPr>
          <w:rFonts w:asciiTheme="minorHAnsi" w:eastAsia="Times New Roman" w:hAnsiTheme="minorHAnsi" w:cs="Arial"/>
          <w:color w:val="222222"/>
          <w:shd w:val="clear" w:color="auto" w:fill="FFFFFF"/>
        </w:rPr>
        <w:t>Pogun</w:t>
      </w:r>
      <w:r w:rsidR="0096106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tke &amp; Webb, </w:t>
      </w:r>
      <w:r w:rsidR="0096106A" w:rsidRPr="0096106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2015). </w:t>
      </w:r>
      <w:r w:rsidR="00082B78" w:rsidRPr="00FA4036">
        <w:rPr>
          <w:rFonts w:asciiTheme="minorHAnsi" w:hAnsiTheme="minorHAnsi" w:cs="Times"/>
          <w:color w:val="000000"/>
        </w:rPr>
        <w:t xml:space="preserve"> </w:t>
      </w:r>
    </w:p>
    <w:p w14:paraId="50DFC9BD" w14:textId="0B7A0EF6" w:rsidR="00851D2C" w:rsidRPr="00FA4036" w:rsidRDefault="00300906" w:rsidP="00FA4036">
      <w:pPr>
        <w:spacing w:line="360" w:lineRule="auto"/>
        <w:jc w:val="both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Deze diversiteit zal daarbij ook niet worden gestimuleerd omdat de presidentialisering de </w:t>
      </w:r>
      <w:r w:rsidR="0096106A">
        <w:rPr>
          <w:rFonts w:asciiTheme="minorHAnsi" w:hAnsiTheme="minorHAnsi" w:cs="Times"/>
          <w:color w:val="000000"/>
        </w:rPr>
        <w:t>kans</w:t>
      </w:r>
      <w:r>
        <w:rPr>
          <w:rFonts w:asciiTheme="minorHAnsi" w:hAnsiTheme="minorHAnsi" w:cs="Times"/>
          <w:color w:val="000000"/>
        </w:rPr>
        <w:t xml:space="preserve"> van nieuwe partijen vermoeilijkt. </w:t>
      </w:r>
      <w:r w:rsidR="00C177D9">
        <w:rPr>
          <w:rFonts w:asciiTheme="minorHAnsi" w:hAnsiTheme="minorHAnsi" w:cs="Times"/>
          <w:color w:val="000000"/>
        </w:rPr>
        <w:t>De aandacht verplaatst nauwelijks van de gevestigde leiders op het verhaal van de nieuwkomers</w:t>
      </w:r>
      <w:r w:rsidR="0096106A">
        <w:rPr>
          <w:rFonts w:asciiTheme="minorHAnsi" w:hAnsiTheme="minorHAnsi" w:cs="Times"/>
          <w:color w:val="000000"/>
        </w:rPr>
        <w:t xml:space="preserve"> waardoor zij minder stemmen krijgen en minder vaak in de kamer terecht komen</w:t>
      </w:r>
      <w:r w:rsidR="00C177D9">
        <w:rPr>
          <w:rFonts w:asciiTheme="minorHAnsi" w:hAnsiTheme="minorHAnsi" w:cs="Times"/>
          <w:color w:val="000000"/>
        </w:rPr>
        <w:t xml:space="preserve"> (</w:t>
      </w:r>
      <w:r w:rsidR="00C177D9"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>Wauters</w:t>
      </w:r>
      <w:r w:rsidR="00C177D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, Thijssen, </w:t>
      </w:r>
      <w:r w:rsidR="00C177D9"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Van Aelst, </w:t>
      </w:r>
      <w:r w:rsidR="00C177D9">
        <w:rPr>
          <w:rFonts w:asciiTheme="minorHAnsi" w:eastAsia="Times New Roman" w:hAnsiTheme="minorHAnsi" w:cs="Arial"/>
          <w:color w:val="222222"/>
          <w:shd w:val="clear" w:color="auto" w:fill="FFFFFF"/>
        </w:rPr>
        <w:t>&amp; Pilet, 2018).</w:t>
      </w:r>
      <w:r w:rsidR="00C177D9">
        <w:rPr>
          <w:rFonts w:asciiTheme="minorHAnsi" w:hAnsiTheme="minorHAnsi" w:cs="Times"/>
          <w:color w:val="000000"/>
        </w:rPr>
        <w:t xml:space="preserve"> </w:t>
      </w:r>
      <w:r w:rsidR="00082B78" w:rsidRPr="00FA4036">
        <w:rPr>
          <w:rFonts w:asciiTheme="minorHAnsi" w:hAnsiTheme="minorHAnsi" w:cs="Times"/>
          <w:color w:val="000000"/>
        </w:rPr>
        <w:t xml:space="preserve">Op deze manier </w:t>
      </w:r>
      <w:r w:rsidR="0096106A">
        <w:rPr>
          <w:rFonts w:asciiTheme="minorHAnsi" w:hAnsiTheme="minorHAnsi" w:cs="Times"/>
          <w:color w:val="000000"/>
        </w:rPr>
        <w:t>ontstaat</w:t>
      </w:r>
      <w:r w:rsidR="005706EC" w:rsidRPr="00FA4036">
        <w:rPr>
          <w:rFonts w:asciiTheme="minorHAnsi" w:hAnsiTheme="minorHAnsi" w:cs="Times"/>
          <w:color w:val="000000"/>
        </w:rPr>
        <w:t xml:space="preserve"> er een </w:t>
      </w:r>
      <w:r w:rsidR="0014333E">
        <w:rPr>
          <w:rFonts w:asciiTheme="minorHAnsi" w:hAnsiTheme="minorHAnsi" w:cs="Times"/>
          <w:color w:val="000000"/>
        </w:rPr>
        <w:t>nauwer</w:t>
      </w:r>
      <w:r w:rsidR="005706EC" w:rsidRPr="00FA4036">
        <w:rPr>
          <w:rFonts w:asciiTheme="minorHAnsi" w:hAnsiTheme="minorHAnsi" w:cs="Times"/>
          <w:color w:val="000000"/>
        </w:rPr>
        <w:t xml:space="preserve"> beeld </w:t>
      </w:r>
      <w:r w:rsidR="0096106A">
        <w:rPr>
          <w:rFonts w:asciiTheme="minorHAnsi" w:hAnsiTheme="minorHAnsi" w:cs="Times"/>
          <w:color w:val="000000"/>
        </w:rPr>
        <w:t xml:space="preserve">van </w:t>
      </w:r>
      <w:r w:rsidR="0014333E">
        <w:rPr>
          <w:rFonts w:asciiTheme="minorHAnsi" w:hAnsiTheme="minorHAnsi" w:cs="Times"/>
          <w:color w:val="000000"/>
        </w:rPr>
        <w:t xml:space="preserve">de </w:t>
      </w:r>
      <w:r w:rsidR="0096106A">
        <w:rPr>
          <w:rFonts w:asciiTheme="minorHAnsi" w:hAnsiTheme="minorHAnsi" w:cs="Times"/>
          <w:color w:val="000000"/>
        </w:rPr>
        <w:t>politieke gedachten</w:t>
      </w:r>
      <w:r w:rsidR="005B68A3">
        <w:rPr>
          <w:rFonts w:asciiTheme="minorHAnsi" w:hAnsiTheme="minorHAnsi" w:cs="Times"/>
          <w:color w:val="000000"/>
        </w:rPr>
        <w:t xml:space="preserve"> </w:t>
      </w:r>
      <w:r w:rsidR="0096106A">
        <w:rPr>
          <w:rFonts w:asciiTheme="minorHAnsi" w:hAnsiTheme="minorHAnsi" w:cs="Times"/>
          <w:color w:val="000000"/>
        </w:rPr>
        <w:t>wat</w:t>
      </w:r>
      <w:r w:rsidR="00F92473" w:rsidRPr="00FA4036">
        <w:rPr>
          <w:rFonts w:asciiTheme="minorHAnsi" w:hAnsiTheme="minorHAnsi" w:cs="Times"/>
          <w:color w:val="000000"/>
        </w:rPr>
        <w:t xml:space="preserve"> de diversiteit van </w:t>
      </w:r>
      <w:r w:rsidR="00082B78" w:rsidRPr="00FA4036">
        <w:rPr>
          <w:rFonts w:asciiTheme="minorHAnsi" w:hAnsiTheme="minorHAnsi" w:cs="Times"/>
          <w:color w:val="000000"/>
        </w:rPr>
        <w:t xml:space="preserve">het </w:t>
      </w:r>
      <w:r w:rsidR="00F26EDC">
        <w:rPr>
          <w:rFonts w:asciiTheme="minorHAnsi" w:hAnsiTheme="minorHAnsi" w:cs="Times"/>
          <w:color w:val="000000"/>
        </w:rPr>
        <w:t xml:space="preserve">publieke </w:t>
      </w:r>
      <w:r w:rsidR="00082B78" w:rsidRPr="00FA4036">
        <w:rPr>
          <w:rFonts w:asciiTheme="minorHAnsi" w:hAnsiTheme="minorHAnsi" w:cs="Times"/>
          <w:color w:val="000000"/>
        </w:rPr>
        <w:t>debat</w:t>
      </w:r>
      <w:r w:rsidR="00F92473" w:rsidRPr="00FA4036">
        <w:rPr>
          <w:rFonts w:asciiTheme="minorHAnsi" w:hAnsiTheme="minorHAnsi" w:cs="Times"/>
          <w:color w:val="000000"/>
        </w:rPr>
        <w:t xml:space="preserve"> doet dalen.</w:t>
      </w:r>
    </w:p>
    <w:p w14:paraId="178CDB03" w14:textId="76B4CF8E" w:rsidR="00F92473" w:rsidRPr="00FA4036" w:rsidRDefault="00F92473" w:rsidP="00FA4036">
      <w:pPr>
        <w:spacing w:line="360" w:lineRule="auto"/>
        <w:jc w:val="both"/>
        <w:rPr>
          <w:rFonts w:asciiTheme="minorHAnsi" w:hAnsiTheme="minorHAnsi" w:cs="Times"/>
          <w:color w:val="000000"/>
        </w:rPr>
      </w:pPr>
      <w:r w:rsidRPr="00FA4036">
        <w:rPr>
          <w:rFonts w:asciiTheme="minorHAnsi" w:hAnsiTheme="minorHAnsi" w:cs="Times"/>
          <w:color w:val="000000"/>
        </w:rPr>
        <w:tab/>
        <w:t xml:space="preserve">Daarnaast </w:t>
      </w:r>
      <w:r w:rsidR="0074469A" w:rsidRPr="00FA4036">
        <w:rPr>
          <w:rFonts w:asciiTheme="minorHAnsi" w:hAnsiTheme="minorHAnsi" w:cs="Times"/>
          <w:color w:val="000000"/>
        </w:rPr>
        <w:t xml:space="preserve">krijgt de minister-president, naarmate er sprake is van </w:t>
      </w:r>
      <w:r w:rsidR="005C42C0" w:rsidRPr="00FA4036">
        <w:rPr>
          <w:rFonts w:asciiTheme="minorHAnsi" w:hAnsiTheme="minorHAnsi" w:cs="Times"/>
          <w:color w:val="000000"/>
        </w:rPr>
        <w:t xml:space="preserve">meer </w:t>
      </w:r>
      <w:r w:rsidR="0074469A" w:rsidRPr="00FA4036">
        <w:rPr>
          <w:rFonts w:asciiTheme="minorHAnsi" w:hAnsiTheme="minorHAnsi" w:cs="Times"/>
          <w:color w:val="000000"/>
        </w:rPr>
        <w:t>president</w:t>
      </w:r>
      <w:r w:rsidR="005C42C0" w:rsidRPr="00FA4036">
        <w:rPr>
          <w:rFonts w:asciiTheme="minorHAnsi" w:hAnsiTheme="minorHAnsi" w:cs="Times"/>
          <w:color w:val="000000"/>
        </w:rPr>
        <w:t>ialisering</w:t>
      </w:r>
      <w:r w:rsidR="00996C88" w:rsidRPr="00FA4036">
        <w:rPr>
          <w:rFonts w:asciiTheme="minorHAnsi" w:hAnsiTheme="minorHAnsi" w:cs="Times"/>
          <w:color w:val="000000"/>
        </w:rPr>
        <w:t xml:space="preserve"> in de berichtgeving</w:t>
      </w:r>
      <w:r w:rsidR="005C42C0" w:rsidRPr="00FA4036">
        <w:rPr>
          <w:rFonts w:asciiTheme="minorHAnsi" w:hAnsiTheme="minorHAnsi" w:cs="Times"/>
          <w:color w:val="000000"/>
        </w:rPr>
        <w:t>, ook meer invloed in het kabinet en over het kabinetsbeleid</w:t>
      </w:r>
      <w:r w:rsidR="003131DA" w:rsidRPr="00FA4036">
        <w:rPr>
          <w:rFonts w:asciiTheme="minorHAnsi" w:hAnsiTheme="minorHAnsi" w:cs="Times"/>
          <w:color w:val="000000"/>
        </w:rPr>
        <w:t xml:space="preserve"> (Bäck, 2009). </w:t>
      </w:r>
      <w:r w:rsidR="00F86D72" w:rsidRPr="00FA4036">
        <w:rPr>
          <w:rFonts w:asciiTheme="minorHAnsi" w:hAnsiTheme="minorHAnsi" w:cs="Times"/>
          <w:color w:val="000000"/>
        </w:rPr>
        <w:t>Zweedse onderzoekers onderzochten dit verschijnsel bij de Zweedse minister-president</w:t>
      </w:r>
      <w:r w:rsidR="00FD08E8" w:rsidRPr="00FA4036">
        <w:rPr>
          <w:rFonts w:asciiTheme="minorHAnsi" w:hAnsiTheme="minorHAnsi" w:cs="Times"/>
          <w:color w:val="000000"/>
        </w:rPr>
        <w:t xml:space="preserve"> en zagen </w:t>
      </w:r>
      <w:r w:rsidR="00A771E9" w:rsidRPr="00FA4036">
        <w:rPr>
          <w:rFonts w:asciiTheme="minorHAnsi" w:hAnsiTheme="minorHAnsi" w:cs="Times"/>
          <w:color w:val="000000"/>
        </w:rPr>
        <w:t xml:space="preserve">dat de presidentialisering de illusie van een </w:t>
      </w:r>
      <w:r w:rsidR="00AE2EA2">
        <w:rPr>
          <w:rFonts w:asciiTheme="minorHAnsi" w:hAnsiTheme="minorHAnsi" w:cs="Times"/>
          <w:color w:val="000000"/>
        </w:rPr>
        <w:t>probleemoplossende</w:t>
      </w:r>
      <w:r w:rsidR="005B68A3">
        <w:rPr>
          <w:rFonts w:asciiTheme="minorHAnsi" w:hAnsiTheme="minorHAnsi" w:cs="Times"/>
          <w:color w:val="000000"/>
        </w:rPr>
        <w:t xml:space="preserve"> </w:t>
      </w:r>
      <w:r w:rsidR="00A771E9" w:rsidRPr="00FA4036">
        <w:rPr>
          <w:rFonts w:asciiTheme="minorHAnsi" w:hAnsiTheme="minorHAnsi" w:cs="Times"/>
          <w:color w:val="000000"/>
        </w:rPr>
        <w:t xml:space="preserve">sterke leider </w:t>
      </w:r>
      <w:r w:rsidR="005B68A3">
        <w:rPr>
          <w:rFonts w:asciiTheme="minorHAnsi" w:hAnsiTheme="minorHAnsi" w:cs="Times"/>
          <w:color w:val="000000"/>
        </w:rPr>
        <w:t>wekt</w:t>
      </w:r>
      <w:r w:rsidR="00A771E9" w:rsidRPr="00FA4036">
        <w:rPr>
          <w:rFonts w:asciiTheme="minorHAnsi" w:hAnsiTheme="minorHAnsi" w:cs="Times"/>
          <w:color w:val="000000"/>
        </w:rPr>
        <w:t xml:space="preserve">. </w:t>
      </w:r>
      <w:r w:rsidR="00F26EDC">
        <w:rPr>
          <w:rFonts w:asciiTheme="minorHAnsi" w:hAnsiTheme="minorHAnsi" w:cs="Times"/>
          <w:color w:val="000000"/>
        </w:rPr>
        <w:t>Vanuit die gedachte</w:t>
      </w:r>
      <w:r w:rsidR="00A771E9" w:rsidRPr="00FA4036">
        <w:rPr>
          <w:rFonts w:asciiTheme="minorHAnsi" w:hAnsiTheme="minorHAnsi" w:cs="Times"/>
          <w:color w:val="000000"/>
        </w:rPr>
        <w:t xml:space="preserve"> krijgt de minister-president onbewust meer verantwoordelijkheden toegeschoven (Bäck, 2009). Wanneer deze trend zich doorzet, betekent dit dat de feitelijke rol van minister-president in steeds mindere mate overeenkomt met het ambt zoals dat is vastgelegd in het Reglement van Orde van de Ministerraad</w:t>
      </w:r>
      <w:r w:rsidR="00901EA4" w:rsidRPr="00FA4036">
        <w:rPr>
          <w:rFonts w:asciiTheme="minorHAnsi" w:hAnsiTheme="minorHAnsi" w:cs="Times"/>
          <w:color w:val="000000"/>
        </w:rPr>
        <w:t xml:space="preserve"> en tast daarmee de democratie aan.</w:t>
      </w:r>
      <w:r w:rsidR="0026784E">
        <w:rPr>
          <w:rFonts w:asciiTheme="minorHAnsi" w:hAnsiTheme="minorHAnsi" w:cs="Times"/>
          <w:color w:val="000000"/>
        </w:rPr>
        <w:t xml:space="preserve"> De minister-president krijgt zo meer autonomie dan waar de kiezer democratisch voor gekozen heeft.</w:t>
      </w:r>
      <w:r w:rsidR="00901EA4" w:rsidRPr="00FA4036">
        <w:rPr>
          <w:rFonts w:asciiTheme="minorHAnsi" w:hAnsiTheme="minorHAnsi" w:cs="Times"/>
          <w:color w:val="000000"/>
        </w:rPr>
        <w:t xml:space="preserve"> </w:t>
      </w:r>
    </w:p>
    <w:p w14:paraId="67D9D111" w14:textId="67F503D7" w:rsidR="00784001" w:rsidRPr="00FA4036" w:rsidRDefault="00784001" w:rsidP="00FA4036">
      <w:pPr>
        <w:spacing w:line="360" w:lineRule="auto"/>
        <w:jc w:val="both"/>
        <w:rPr>
          <w:rFonts w:asciiTheme="minorHAnsi" w:hAnsiTheme="minorHAnsi" w:cs="Times"/>
          <w:color w:val="000000"/>
        </w:rPr>
      </w:pPr>
      <w:r w:rsidRPr="00FA4036">
        <w:rPr>
          <w:rFonts w:asciiTheme="minorHAnsi" w:hAnsiTheme="minorHAnsi" w:cs="Times"/>
          <w:color w:val="000000"/>
        </w:rPr>
        <w:tab/>
        <w:t xml:space="preserve">Ook zorgt de toename van presidentialisering in het politieke nieuws voor het in standhouden van de sekseongelijkheid tussen mannen en vrouwen in </w:t>
      </w:r>
      <w:r w:rsidR="00616A7E" w:rsidRPr="00FA4036">
        <w:rPr>
          <w:rFonts w:asciiTheme="minorHAnsi" w:hAnsiTheme="minorHAnsi" w:cs="Times"/>
          <w:color w:val="000000"/>
        </w:rPr>
        <w:t>politieke</w:t>
      </w:r>
      <w:r w:rsidRPr="00FA4036">
        <w:rPr>
          <w:rFonts w:asciiTheme="minorHAnsi" w:hAnsiTheme="minorHAnsi" w:cs="Times"/>
          <w:color w:val="000000"/>
        </w:rPr>
        <w:t xml:space="preserve"> functies. </w:t>
      </w:r>
      <w:r w:rsidR="00827914" w:rsidRPr="00FA4036">
        <w:rPr>
          <w:rFonts w:asciiTheme="minorHAnsi" w:hAnsiTheme="minorHAnsi" w:cs="Times"/>
          <w:color w:val="000000"/>
        </w:rPr>
        <w:t xml:space="preserve">In de huidige Tweede Kamer </w:t>
      </w:r>
      <w:r w:rsidR="00C97B81" w:rsidRPr="00FA4036">
        <w:rPr>
          <w:rFonts w:asciiTheme="minorHAnsi" w:hAnsiTheme="minorHAnsi" w:cs="Times"/>
          <w:color w:val="000000"/>
        </w:rPr>
        <w:t xml:space="preserve">bekleden slechts </w:t>
      </w:r>
      <w:r w:rsidR="001F2638" w:rsidRPr="00FA4036">
        <w:rPr>
          <w:rFonts w:asciiTheme="minorHAnsi" w:hAnsiTheme="minorHAnsi" w:cs="Times"/>
          <w:color w:val="000000"/>
        </w:rPr>
        <w:t>2</w:t>
      </w:r>
      <w:r w:rsidR="00C97B81" w:rsidRPr="00FA4036">
        <w:rPr>
          <w:rFonts w:asciiTheme="minorHAnsi" w:hAnsiTheme="minorHAnsi" w:cs="Times"/>
          <w:color w:val="000000"/>
        </w:rPr>
        <w:t xml:space="preserve"> vrouwen</w:t>
      </w:r>
      <w:r w:rsidR="001F2638" w:rsidRPr="00FA4036">
        <w:rPr>
          <w:rFonts w:asciiTheme="minorHAnsi" w:hAnsiTheme="minorHAnsi" w:cs="Times"/>
          <w:color w:val="000000"/>
        </w:rPr>
        <w:t xml:space="preserve"> een functie als lijsttrekker in tegenstelling tot de </w:t>
      </w:r>
      <w:r w:rsidR="008F5ADF" w:rsidRPr="00FA4036">
        <w:rPr>
          <w:rFonts w:asciiTheme="minorHAnsi" w:hAnsiTheme="minorHAnsi" w:cs="Times"/>
          <w:color w:val="000000"/>
        </w:rPr>
        <w:t>11 mannelijke lijsttrekkers</w:t>
      </w:r>
      <w:r w:rsidR="00327BE7" w:rsidRPr="00FA4036">
        <w:rPr>
          <w:rFonts w:asciiTheme="minorHAnsi" w:hAnsiTheme="minorHAnsi" w:cs="Times"/>
          <w:color w:val="000000"/>
        </w:rPr>
        <w:t xml:space="preserve"> (Tweede Kamer der Staten-Generaal, 2017)</w:t>
      </w:r>
      <w:r w:rsidR="008F5ADF" w:rsidRPr="00FA4036">
        <w:rPr>
          <w:rFonts w:asciiTheme="minorHAnsi" w:hAnsiTheme="minorHAnsi" w:cs="Times"/>
          <w:color w:val="000000"/>
        </w:rPr>
        <w:t xml:space="preserve">. </w:t>
      </w:r>
      <w:r w:rsidR="00C97B81" w:rsidRPr="00FA4036">
        <w:rPr>
          <w:rFonts w:asciiTheme="minorHAnsi" w:hAnsiTheme="minorHAnsi" w:cs="Times"/>
          <w:color w:val="000000"/>
        </w:rPr>
        <w:t>Omdat deze lijsttrekkers door de presidentialisering meer aandacht krijgen in het nieuws,</w:t>
      </w:r>
      <w:r w:rsidR="00F53322" w:rsidRPr="00FA4036">
        <w:rPr>
          <w:rFonts w:asciiTheme="minorHAnsi" w:hAnsiTheme="minorHAnsi" w:cs="Times"/>
          <w:color w:val="000000"/>
        </w:rPr>
        <w:t xml:space="preserve"> raakt het beeld van het aantal vrouwen in de politiek vertekend</w:t>
      </w:r>
      <w:r w:rsidR="000C3465">
        <w:rPr>
          <w:rFonts w:asciiTheme="minorHAnsi" w:hAnsiTheme="minorHAnsi" w:cs="Times"/>
          <w:color w:val="000000"/>
        </w:rPr>
        <w:t xml:space="preserve"> (Walter, 2013). </w:t>
      </w:r>
      <w:r w:rsidR="00E2269C" w:rsidRPr="00FA4036">
        <w:rPr>
          <w:rFonts w:asciiTheme="minorHAnsi" w:hAnsiTheme="minorHAnsi" w:cs="Times"/>
          <w:color w:val="000000"/>
        </w:rPr>
        <w:t>Eén</w:t>
      </w:r>
      <w:r w:rsidR="00C97B81" w:rsidRPr="00FA4036">
        <w:rPr>
          <w:rFonts w:asciiTheme="minorHAnsi" w:hAnsiTheme="minorHAnsi" w:cs="Times"/>
          <w:color w:val="000000"/>
        </w:rPr>
        <w:t xml:space="preserve"> derde van de politici in de Tweede Kamer is namelijk vrouw</w:t>
      </w:r>
      <w:r w:rsidR="00327BE7" w:rsidRPr="00FA4036">
        <w:rPr>
          <w:rFonts w:asciiTheme="minorHAnsi" w:hAnsiTheme="minorHAnsi" w:cs="Times"/>
          <w:color w:val="000000"/>
        </w:rPr>
        <w:t xml:space="preserve"> (Tweede Kamer der Staten-Generaal, 2017)</w:t>
      </w:r>
      <w:r w:rsidR="00270AC4" w:rsidRPr="00FA4036">
        <w:rPr>
          <w:rFonts w:asciiTheme="minorHAnsi" w:hAnsiTheme="minorHAnsi" w:cs="Times"/>
          <w:color w:val="000000"/>
        </w:rPr>
        <w:t xml:space="preserve">. </w:t>
      </w:r>
      <w:r w:rsidR="00327BE7" w:rsidRPr="00FA4036">
        <w:rPr>
          <w:rFonts w:asciiTheme="minorHAnsi" w:hAnsiTheme="minorHAnsi" w:cs="Times"/>
          <w:color w:val="000000"/>
        </w:rPr>
        <w:t xml:space="preserve">Wanneer juist een overschot aan mannen in topfuncties wordt getoond in het </w:t>
      </w:r>
      <w:r w:rsidR="000C3465">
        <w:rPr>
          <w:rFonts w:asciiTheme="minorHAnsi" w:hAnsiTheme="minorHAnsi" w:cs="Times"/>
          <w:color w:val="000000"/>
        </w:rPr>
        <w:t xml:space="preserve">politieke </w:t>
      </w:r>
      <w:r w:rsidR="00327BE7" w:rsidRPr="00FA4036">
        <w:rPr>
          <w:rFonts w:asciiTheme="minorHAnsi" w:hAnsiTheme="minorHAnsi" w:cs="Times"/>
          <w:color w:val="000000"/>
        </w:rPr>
        <w:t xml:space="preserve">nieuws, zal dit de sekseongelijkheid in standhouden </w:t>
      </w:r>
      <w:r w:rsidR="00C97B81" w:rsidRPr="00FA4036">
        <w:rPr>
          <w:rFonts w:asciiTheme="minorHAnsi" w:hAnsiTheme="minorHAnsi" w:cs="Times"/>
          <w:color w:val="000000"/>
        </w:rPr>
        <w:t xml:space="preserve">(Meeks, 2012). </w:t>
      </w:r>
    </w:p>
    <w:p w14:paraId="4B71E029" w14:textId="5D8C270C" w:rsidR="00B553D5" w:rsidRDefault="00461C20" w:rsidP="00B553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FA4036">
        <w:rPr>
          <w:rFonts w:asciiTheme="minorHAnsi" w:hAnsiTheme="minorHAnsi" w:cs="Times"/>
          <w:color w:val="000000"/>
        </w:rPr>
        <w:tab/>
        <w:t xml:space="preserve">Aan de andere kant </w:t>
      </w:r>
      <w:r w:rsidR="000C38D5" w:rsidRPr="00FA4036">
        <w:rPr>
          <w:rFonts w:asciiTheme="minorHAnsi" w:hAnsiTheme="minorHAnsi" w:cs="Times"/>
          <w:color w:val="000000"/>
        </w:rPr>
        <w:t xml:space="preserve">kan gesteld worden dat de kiezer door een verhoogde presidentialisering binnen de </w:t>
      </w:r>
      <w:r w:rsidR="004E37A7" w:rsidRPr="00FA4036">
        <w:rPr>
          <w:rFonts w:asciiTheme="minorHAnsi" w:hAnsiTheme="minorHAnsi" w:cs="Times"/>
          <w:color w:val="000000"/>
        </w:rPr>
        <w:t xml:space="preserve">politieke </w:t>
      </w:r>
      <w:r w:rsidR="000C38D5" w:rsidRPr="00FA4036">
        <w:rPr>
          <w:rFonts w:asciiTheme="minorHAnsi" w:hAnsiTheme="minorHAnsi" w:cs="Times"/>
          <w:color w:val="000000"/>
        </w:rPr>
        <w:t xml:space="preserve">berichtgeving meer betrokken is bij de politiek </w:t>
      </w:r>
      <w:r w:rsidR="000C38D5" w:rsidRPr="00FA4036">
        <w:rPr>
          <w:rFonts w:asciiTheme="minorHAnsi" w:hAnsiTheme="minorHAnsi" w:cs="Times"/>
          <w:color w:val="000000"/>
        </w:rPr>
        <w:lastRenderedPageBreak/>
        <w:t xml:space="preserve">waardoor deze kiezer ook sneller naar de stembus zal gaan. Uit onderzoek blijkt dat </w:t>
      </w:r>
      <w:r w:rsidR="00506905" w:rsidRPr="00FA4036">
        <w:rPr>
          <w:rFonts w:asciiTheme="minorHAnsi" w:hAnsiTheme="minorHAnsi" w:cs="Times"/>
          <w:color w:val="000000"/>
        </w:rPr>
        <w:t xml:space="preserve">er </w:t>
      </w:r>
      <w:r w:rsidR="000C38D5" w:rsidRPr="00FA4036">
        <w:rPr>
          <w:rFonts w:asciiTheme="minorHAnsi" w:hAnsiTheme="minorHAnsi" w:cs="Times"/>
          <w:color w:val="000000"/>
        </w:rPr>
        <w:t xml:space="preserve">bij de </w:t>
      </w:r>
      <w:r w:rsidR="000C3465">
        <w:rPr>
          <w:rFonts w:asciiTheme="minorHAnsi" w:hAnsiTheme="minorHAnsi" w:cs="Times"/>
          <w:color w:val="000000"/>
        </w:rPr>
        <w:t xml:space="preserve">Nederlandse </w:t>
      </w:r>
      <w:r w:rsidR="000C38D5" w:rsidRPr="00FA4036">
        <w:rPr>
          <w:rFonts w:asciiTheme="minorHAnsi" w:hAnsiTheme="minorHAnsi" w:cs="Times"/>
          <w:color w:val="000000"/>
        </w:rPr>
        <w:t xml:space="preserve">Tweede Kamerverkiezingen van </w:t>
      </w:r>
      <w:r w:rsidR="004E37A7" w:rsidRPr="00FA4036">
        <w:rPr>
          <w:rFonts w:asciiTheme="minorHAnsi" w:hAnsiTheme="minorHAnsi" w:cs="Times"/>
          <w:color w:val="000000"/>
        </w:rPr>
        <w:t>2</w:t>
      </w:r>
      <w:r w:rsidR="00AC271E" w:rsidRPr="00FA4036">
        <w:rPr>
          <w:rFonts w:asciiTheme="minorHAnsi" w:hAnsiTheme="minorHAnsi" w:cs="Times"/>
          <w:color w:val="000000"/>
        </w:rPr>
        <w:t>010 sprake was van een hogere mate van presidentialisering van</w:t>
      </w:r>
      <w:r w:rsidR="007A1752" w:rsidRPr="00FA4036">
        <w:rPr>
          <w:rFonts w:asciiTheme="minorHAnsi" w:hAnsiTheme="minorHAnsi" w:cs="Times"/>
          <w:color w:val="000000"/>
        </w:rPr>
        <w:t xml:space="preserve"> het nieuws</w:t>
      </w:r>
      <w:r w:rsidR="00AC271E" w:rsidRPr="00FA4036">
        <w:rPr>
          <w:rFonts w:asciiTheme="minorHAnsi" w:hAnsiTheme="minorHAnsi" w:cs="Times"/>
          <w:color w:val="000000"/>
        </w:rPr>
        <w:t xml:space="preserve"> dan bij de verkiezingen </w:t>
      </w:r>
      <w:r w:rsidR="005B68A3">
        <w:rPr>
          <w:rFonts w:asciiTheme="minorHAnsi" w:hAnsiTheme="minorHAnsi" w:cs="Times"/>
          <w:color w:val="000000"/>
        </w:rPr>
        <w:t>voor</w:t>
      </w:r>
      <w:r w:rsidR="00AC271E" w:rsidRPr="00FA4036">
        <w:rPr>
          <w:rFonts w:asciiTheme="minorHAnsi" w:hAnsiTheme="minorHAnsi" w:cs="Times"/>
          <w:color w:val="000000"/>
        </w:rPr>
        <w:t xml:space="preserve"> het Europees Parlement van 2009</w:t>
      </w:r>
      <w:r w:rsidR="000F2DA5" w:rsidRPr="00FA4036">
        <w:rPr>
          <w:rFonts w:asciiTheme="minorHAnsi" w:hAnsiTheme="minorHAnsi" w:cs="Times"/>
          <w:color w:val="000000"/>
        </w:rPr>
        <w:t xml:space="preserve"> </w:t>
      </w:r>
      <w:r w:rsidR="00AC271E" w:rsidRPr="006D2B67">
        <w:rPr>
          <w:rFonts w:asciiTheme="minorHAnsi" w:hAnsiTheme="minorHAnsi" w:cs="Arial"/>
          <w:color w:val="000000"/>
        </w:rPr>
        <w:t>(</w:t>
      </w:r>
      <w:r w:rsidR="000F2DA5" w:rsidRPr="00FA4036">
        <w:rPr>
          <w:rFonts w:asciiTheme="minorHAnsi" w:hAnsiTheme="minorHAnsi" w:cs="Arial"/>
          <w:color w:val="000000"/>
          <w:lang w:eastAsia="en-US"/>
        </w:rPr>
        <w:t>Schuck, Xezonakis, Elenbaas, Banducci, &amp; de Vreese, 2011)</w:t>
      </w:r>
      <w:r w:rsidR="007A1752" w:rsidRPr="00FA4036">
        <w:rPr>
          <w:rFonts w:asciiTheme="minorHAnsi" w:hAnsiTheme="minorHAnsi" w:cs="Times"/>
          <w:color w:val="000000"/>
          <w:lang w:eastAsia="en-US"/>
        </w:rPr>
        <w:t xml:space="preserve">. </w:t>
      </w:r>
      <w:r w:rsidR="00AC271E" w:rsidRPr="00FA4036">
        <w:rPr>
          <w:rFonts w:asciiTheme="minorHAnsi" w:hAnsiTheme="minorHAnsi" w:cs="Arial"/>
          <w:color w:val="000000"/>
        </w:rPr>
        <w:t xml:space="preserve">Dit is terug te zien </w:t>
      </w:r>
      <w:r w:rsidR="007A1752" w:rsidRPr="00FA4036">
        <w:rPr>
          <w:rFonts w:asciiTheme="minorHAnsi" w:hAnsiTheme="minorHAnsi" w:cs="Arial"/>
          <w:color w:val="000000"/>
        </w:rPr>
        <w:t>in de opkomst. Bij de Tweede Kamerverkiezingen stemde 75,4% van de Nederlanders, terwijl slechts 36,8% van de Nederlanders naar de stembus ging</w:t>
      </w:r>
      <w:r w:rsidR="00A8171D" w:rsidRPr="00FA4036">
        <w:rPr>
          <w:rFonts w:asciiTheme="minorHAnsi" w:hAnsiTheme="minorHAnsi" w:cs="Arial"/>
          <w:color w:val="000000"/>
        </w:rPr>
        <w:t xml:space="preserve"> voor de Europese verkiezingen</w:t>
      </w:r>
      <w:r w:rsidR="002D3622">
        <w:rPr>
          <w:rFonts w:asciiTheme="minorHAnsi" w:hAnsiTheme="minorHAnsi" w:cs="Arial"/>
          <w:color w:val="000000"/>
        </w:rPr>
        <w:t xml:space="preserve"> (CBS, 2017).</w:t>
      </w:r>
      <w:r w:rsidR="00A8171D" w:rsidRPr="00FA4036">
        <w:rPr>
          <w:rFonts w:asciiTheme="minorHAnsi" w:hAnsiTheme="minorHAnsi" w:cs="Arial"/>
          <w:color w:val="000000"/>
        </w:rPr>
        <w:t xml:space="preserve"> </w:t>
      </w:r>
    </w:p>
    <w:p w14:paraId="16251C62" w14:textId="64C2EA5F" w:rsidR="001275E3" w:rsidRPr="00B553D5" w:rsidRDefault="00A8171D" w:rsidP="00B553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FA4036">
        <w:rPr>
          <w:rFonts w:asciiTheme="minorHAnsi" w:hAnsiTheme="minorHAnsi" w:cs="Arial"/>
          <w:color w:val="000000"/>
        </w:rPr>
        <w:t xml:space="preserve">Toch kunnen er vraagtegens gezet worden bij een verhoogde opkomst </w:t>
      </w:r>
      <w:r w:rsidR="00E96BE0" w:rsidRPr="00FA4036">
        <w:rPr>
          <w:rFonts w:asciiTheme="minorHAnsi" w:hAnsiTheme="minorHAnsi" w:cs="Arial"/>
          <w:color w:val="000000"/>
        </w:rPr>
        <w:t>veroorzaakt door de</w:t>
      </w:r>
      <w:r w:rsidRPr="00FA4036">
        <w:rPr>
          <w:rFonts w:asciiTheme="minorHAnsi" w:hAnsiTheme="minorHAnsi" w:cs="Arial"/>
          <w:color w:val="000000"/>
        </w:rPr>
        <w:t xml:space="preserve"> presidentialisering</w:t>
      </w:r>
      <w:r w:rsidR="00E96BE0" w:rsidRPr="00FA4036">
        <w:rPr>
          <w:rFonts w:asciiTheme="minorHAnsi" w:hAnsiTheme="minorHAnsi" w:cs="Arial"/>
          <w:color w:val="000000"/>
        </w:rPr>
        <w:t xml:space="preserve"> van het nieuws</w:t>
      </w:r>
      <w:r w:rsidRPr="00FA4036">
        <w:rPr>
          <w:rFonts w:asciiTheme="minorHAnsi" w:hAnsiTheme="minorHAnsi" w:cs="Arial"/>
          <w:color w:val="000000"/>
        </w:rPr>
        <w:t>. In hoeverre is dit stemgedrag nog gebaseerd</w:t>
      </w:r>
      <w:r w:rsidR="00E96BE0" w:rsidRPr="00FA4036">
        <w:rPr>
          <w:rFonts w:asciiTheme="minorHAnsi" w:hAnsiTheme="minorHAnsi" w:cs="Arial"/>
          <w:color w:val="000000"/>
        </w:rPr>
        <w:t xml:space="preserve"> op politieke kennis? Van Santen en Van Zoonen (2009) noemen dat juist die politieke aandacht </w:t>
      </w:r>
      <w:r w:rsidR="00C860CF">
        <w:rPr>
          <w:rFonts w:asciiTheme="minorHAnsi" w:hAnsiTheme="minorHAnsi" w:cs="Arial"/>
          <w:color w:val="000000"/>
        </w:rPr>
        <w:t xml:space="preserve">door toegenomen presidentialisering </w:t>
      </w:r>
      <w:r w:rsidR="005B68A3">
        <w:rPr>
          <w:rFonts w:asciiTheme="minorHAnsi" w:hAnsiTheme="minorHAnsi" w:cs="Arial"/>
          <w:color w:val="000000"/>
        </w:rPr>
        <w:t xml:space="preserve">in het nieuws </w:t>
      </w:r>
      <w:r w:rsidR="00E96BE0" w:rsidRPr="00FA4036">
        <w:rPr>
          <w:rFonts w:asciiTheme="minorHAnsi" w:hAnsiTheme="minorHAnsi" w:cs="Arial"/>
          <w:color w:val="000000"/>
        </w:rPr>
        <w:t xml:space="preserve">naar de zijlijn verdwijnt en plaatsmaakt voor charismatische speeches, korte pakkende slogans en zeer geliefd gedrag van politici. </w:t>
      </w:r>
      <w:r w:rsidR="00E16635" w:rsidRPr="00FA4036">
        <w:rPr>
          <w:rFonts w:asciiTheme="minorHAnsi" w:hAnsiTheme="minorHAnsi" w:cs="Arial"/>
          <w:color w:val="000000"/>
        </w:rPr>
        <w:t xml:space="preserve">De verhoogde opkomst van stemmers wordt geleid door welke politicus het best kan </w:t>
      </w:r>
      <w:r w:rsidR="006A6E0D" w:rsidRPr="00FA4036">
        <w:rPr>
          <w:rFonts w:asciiTheme="minorHAnsi" w:hAnsiTheme="minorHAnsi" w:cs="Arial"/>
          <w:color w:val="000000"/>
        </w:rPr>
        <w:t>campagnevoeren in plaats van w</w:t>
      </w:r>
      <w:r w:rsidR="001F2F38" w:rsidRPr="00FA4036">
        <w:rPr>
          <w:rFonts w:asciiTheme="minorHAnsi" w:hAnsiTheme="minorHAnsi" w:cs="Arial"/>
          <w:color w:val="000000"/>
        </w:rPr>
        <w:t xml:space="preserve">ie het beste het </w:t>
      </w:r>
      <w:r w:rsidR="007D22CA">
        <w:rPr>
          <w:rFonts w:asciiTheme="minorHAnsi" w:hAnsiTheme="minorHAnsi"/>
        </w:rPr>
        <w:t xml:space="preserve">land kan leiden of wie de inhoudelijkste punten heeft </w:t>
      </w:r>
      <w:r w:rsidR="001F2F38" w:rsidRPr="00FA4036">
        <w:rPr>
          <w:rFonts w:asciiTheme="minorHAnsi" w:hAnsiTheme="minorHAnsi"/>
        </w:rPr>
        <w:t xml:space="preserve">(Van Santen en Van Zoonen, 2009). </w:t>
      </w:r>
      <w:r w:rsidR="006A6E0D" w:rsidRPr="00FA4036">
        <w:rPr>
          <w:rFonts w:asciiTheme="minorHAnsi" w:hAnsiTheme="minorHAnsi"/>
        </w:rPr>
        <w:t xml:space="preserve"> </w:t>
      </w:r>
      <w:r w:rsidR="0065355D" w:rsidRPr="00FA4036">
        <w:rPr>
          <w:rFonts w:asciiTheme="minorHAnsi" w:hAnsiTheme="minorHAnsi"/>
        </w:rPr>
        <w:t xml:space="preserve">Aan de verhoogde opkomst is dus geen tot weinig waarde te hechten. </w:t>
      </w:r>
    </w:p>
    <w:p w14:paraId="60F9C8CE" w14:textId="2E7A92BC" w:rsidR="001275E3" w:rsidRPr="00FA4036" w:rsidRDefault="001275E3" w:rsidP="00FA403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A4036">
        <w:rPr>
          <w:rFonts w:asciiTheme="minorHAnsi" w:hAnsiTheme="minorHAnsi"/>
        </w:rPr>
        <w:tab/>
        <w:t xml:space="preserve">Ook wordt genoemd dat de mate van presidentialisering van de media slechts op zo’n laag niveau </w:t>
      </w:r>
      <w:r w:rsidR="00914815" w:rsidRPr="00FA4036">
        <w:rPr>
          <w:rFonts w:asciiTheme="minorHAnsi" w:hAnsiTheme="minorHAnsi"/>
        </w:rPr>
        <w:t>aanwezig is,</w:t>
      </w:r>
      <w:r w:rsidRPr="00FA4036">
        <w:rPr>
          <w:rFonts w:asciiTheme="minorHAnsi" w:hAnsiTheme="minorHAnsi"/>
        </w:rPr>
        <w:t xml:space="preserve"> da</w:t>
      </w:r>
      <w:r w:rsidR="008B406C" w:rsidRPr="00FA4036">
        <w:rPr>
          <w:rFonts w:asciiTheme="minorHAnsi" w:hAnsiTheme="minorHAnsi"/>
        </w:rPr>
        <w:t>t dit geen grote negatieve gevo</w:t>
      </w:r>
      <w:r w:rsidR="00E15CDC" w:rsidRPr="00FA4036">
        <w:rPr>
          <w:rFonts w:asciiTheme="minorHAnsi" w:hAnsiTheme="minorHAnsi"/>
        </w:rPr>
        <w:t xml:space="preserve">lgen kan hebben voor de democratie (Kriesie, 2012). </w:t>
      </w:r>
      <w:r w:rsidR="00A30F27" w:rsidRPr="00FA4036">
        <w:rPr>
          <w:rFonts w:asciiTheme="minorHAnsi" w:hAnsiTheme="minorHAnsi"/>
        </w:rPr>
        <w:t xml:space="preserve">Echter, een lage mate van presidentialisering kan </w:t>
      </w:r>
      <w:r w:rsidR="00AC6CD1" w:rsidRPr="00FA4036">
        <w:rPr>
          <w:rFonts w:asciiTheme="minorHAnsi" w:hAnsiTheme="minorHAnsi"/>
        </w:rPr>
        <w:t xml:space="preserve">wellicht </w:t>
      </w:r>
      <w:r w:rsidR="00A30F27" w:rsidRPr="00FA4036">
        <w:rPr>
          <w:rFonts w:asciiTheme="minorHAnsi" w:hAnsiTheme="minorHAnsi"/>
        </w:rPr>
        <w:t>geen kwaad, maar de vr</w:t>
      </w:r>
      <w:r w:rsidR="00AC6CD1" w:rsidRPr="00FA4036">
        <w:rPr>
          <w:rFonts w:asciiTheme="minorHAnsi" w:hAnsiTheme="minorHAnsi"/>
        </w:rPr>
        <w:t xml:space="preserve">aag is of het meer moet worden. En daarop is het antwoord simpel: nee. </w:t>
      </w:r>
    </w:p>
    <w:p w14:paraId="433CF751" w14:textId="10923B43" w:rsidR="00E15CDC" w:rsidRPr="00FA4036" w:rsidRDefault="00AC6CD1" w:rsidP="00FA403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A4036">
        <w:rPr>
          <w:rFonts w:asciiTheme="minorHAnsi" w:hAnsiTheme="minorHAnsi"/>
        </w:rPr>
        <w:tab/>
        <w:t xml:space="preserve">Al met al </w:t>
      </w:r>
      <w:r w:rsidR="008F39A6" w:rsidRPr="00FA4036">
        <w:rPr>
          <w:rFonts w:asciiTheme="minorHAnsi" w:hAnsiTheme="minorHAnsi"/>
        </w:rPr>
        <w:t>zal door een toename van de presidentialisering in de politieke berichtgeving namelijk de diversiteit van het p</w:t>
      </w:r>
      <w:r w:rsidR="00E4692B" w:rsidRPr="00FA4036">
        <w:rPr>
          <w:rFonts w:asciiTheme="minorHAnsi" w:hAnsiTheme="minorHAnsi"/>
        </w:rPr>
        <w:t xml:space="preserve">olitiek debat worden aangetast, </w:t>
      </w:r>
      <w:r w:rsidR="00615665" w:rsidRPr="00FA4036">
        <w:rPr>
          <w:rFonts w:asciiTheme="minorHAnsi" w:hAnsiTheme="minorHAnsi"/>
        </w:rPr>
        <w:t>wordt</w:t>
      </w:r>
      <w:r w:rsidR="00E4692B" w:rsidRPr="00FA4036">
        <w:rPr>
          <w:rFonts w:asciiTheme="minorHAnsi" w:hAnsiTheme="minorHAnsi"/>
        </w:rPr>
        <w:t xml:space="preserve"> er een illusie </w:t>
      </w:r>
      <w:r w:rsidR="00615665" w:rsidRPr="00FA4036">
        <w:rPr>
          <w:rFonts w:asciiTheme="minorHAnsi" w:hAnsiTheme="minorHAnsi"/>
        </w:rPr>
        <w:t>gecreëerd</w:t>
      </w:r>
      <w:r w:rsidR="00E4692B" w:rsidRPr="00FA4036">
        <w:rPr>
          <w:rFonts w:asciiTheme="minorHAnsi" w:hAnsiTheme="minorHAnsi"/>
        </w:rPr>
        <w:t xml:space="preserve"> dat de minister-president een sterke leider is waardoor hij meer autonomie krijgt </w:t>
      </w:r>
      <w:r w:rsidR="00615665" w:rsidRPr="00FA4036">
        <w:rPr>
          <w:rFonts w:asciiTheme="minorHAnsi" w:hAnsiTheme="minorHAnsi"/>
        </w:rPr>
        <w:t xml:space="preserve">toegeschoven </w:t>
      </w:r>
      <w:r w:rsidR="00E4692B" w:rsidRPr="00FA4036">
        <w:rPr>
          <w:rFonts w:asciiTheme="minorHAnsi" w:hAnsiTheme="minorHAnsi"/>
        </w:rPr>
        <w:t xml:space="preserve">en zal de sekseongelijkheid in de politiek in stand worden gehouden. </w:t>
      </w:r>
      <w:r w:rsidR="00615665" w:rsidRPr="00FA4036">
        <w:rPr>
          <w:rFonts w:asciiTheme="minorHAnsi" w:hAnsiTheme="minorHAnsi"/>
        </w:rPr>
        <w:t xml:space="preserve">De waarde die aan de </w:t>
      </w:r>
      <w:r w:rsidR="00F81054" w:rsidRPr="00FA4036">
        <w:rPr>
          <w:rFonts w:asciiTheme="minorHAnsi" w:hAnsiTheme="minorHAnsi"/>
        </w:rPr>
        <w:t xml:space="preserve">door presidentialising veroorzaakte </w:t>
      </w:r>
      <w:r w:rsidR="00615665" w:rsidRPr="00FA4036">
        <w:rPr>
          <w:rFonts w:asciiTheme="minorHAnsi" w:hAnsiTheme="minorHAnsi"/>
        </w:rPr>
        <w:t xml:space="preserve">hogere opkomst bij verkiezingen </w:t>
      </w:r>
      <w:r w:rsidR="00F81054" w:rsidRPr="00FA4036">
        <w:rPr>
          <w:rFonts w:asciiTheme="minorHAnsi" w:hAnsiTheme="minorHAnsi"/>
        </w:rPr>
        <w:t xml:space="preserve">wordt gehecht, is onterecht aangezien deze kiezers hun beslissing maken op basis van </w:t>
      </w:r>
      <w:r w:rsidR="007D22CA">
        <w:rPr>
          <w:rFonts w:asciiTheme="minorHAnsi" w:hAnsiTheme="minorHAnsi"/>
        </w:rPr>
        <w:t>de daadkracht van de</w:t>
      </w:r>
      <w:r w:rsidR="00692E0E">
        <w:rPr>
          <w:rFonts w:asciiTheme="minorHAnsi" w:hAnsiTheme="minorHAnsi"/>
        </w:rPr>
        <w:t xml:space="preserve"> campagne</w:t>
      </w:r>
      <w:r w:rsidR="007D22CA">
        <w:rPr>
          <w:rFonts w:asciiTheme="minorHAnsi" w:hAnsiTheme="minorHAnsi"/>
        </w:rPr>
        <w:t xml:space="preserve">. </w:t>
      </w:r>
      <w:r w:rsidR="00914815" w:rsidRPr="00FA4036">
        <w:rPr>
          <w:rFonts w:asciiTheme="minorHAnsi" w:hAnsiTheme="minorHAnsi"/>
        </w:rPr>
        <w:t xml:space="preserve">De lage mate van presidentialisering geeft daarnaast ook geen zekerheid over de toekomst. Dus hoe goed </w:t>
      </w:r>
      <w:r w:rsidR="00A84B60" w:rsidRPr="00FA4036">
        <w:rPr>
          <w:rFonts w:asciiTheme="minorHAnsi" w:hAnsiTheme="minorHAnsi"/>
        </w:rPr>
        <w:t>de presidentialisering ook paste binnen de ‘moderne’</w:t>
      </w:r>
      <w:r w:rsidR="00DE1D6A" w:rsidRPr="00FA4036">
        <w:rPr>
          <w:rFonts w:asciiTheme="minorHAnsi" w:hAnsiTheme="minorHAnsi"/>
        </w:rPr>
        <w:t xml:space="preserve"> campagne van Klaver, hoe positief de effecten misschien voor zijn politieke positie zijn geweest. Ik </w:t>
      </w:r>
      <w:r w:rsidR="00E15CDC" w:rsidRPr="00FA4036">
        <w:rPr>
          <w:rFonts w:asciiTheme="minorHAnsi" w:hAnsiTheme="minorHAnsi"/>
        </w:rPr>
        <w:t xml:space="preserve">blijf ik het oneens met de stelling dat meer presidentialisering van het politieke nieuws een goede zaak is. </w:t>
      </w:r>
    </w:p>
    <w:p w14:paraId="2ECD3DA8" w14:textId="4E5C442F" w:rsidR="00903B1A" w:rsidRDefault="001275E3" w:rsidP="00903B1A">
      <w:pPr>
        <w:widowControl w:val="0"/>
        <w:autoSpaceDE w:val="0"/>
        <w:autoSpaceDN w:val="0"/>
        <w:adjustRightInd w:val="0"/>
        <w:spacing w:line="360" w:lineRule="auto"/>
      </w:pPr>
      <w:r>
        <w:tab/>
      </w:r>
    </w:p>
    <w:p w14:paraId="0A74F7A5" w14:textId="56BD14A1" w:rsidR="00AC6CD1" w:rsidRPr="008422EB" w:rsidRDefault="00715525" w:rsidP="008422EB">
      <w:pPr>
        <w:pStyle w:val="Kop1"/>
      </w:pPr>
      <w:r w:rsidRPr="008422EB">
        <w:lastRenderedPageBreak/>
        <w:t xml:space="preserve">Literatuurlijst </w:t>
      </w:r>
    </w:p>
    <w:p w14:paraId="444D2AE4" w14:textId="77777777" w:rsidR="00AC6CD1" w:rsidRDefault="00AC6CD1" w:rsidP="00AC6CD1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14:paraId="7507BC91" w14:textId="77777777" w:rsidR="00AC6CD1" w:rsidRDefault="00AC6CD1" w:rsidP="00AC6CD1">
      <w:pPr>
        <w:spacing w:line="360" w:lineRule="auto"/>
        <w:rPr>
          <w:rFonts w:asciiTheme="minorHAnsi" w:hAnsiTheme="minorHAnsi"/>
        </w:rPr>
      </w:pPr>
      <w:r w:rsidRPr="00AC6CD1">
        <w:rPr>
          <w:rFonts w:asciiTheme="minorHAnsi" w:hAnsiTheme="minorHAnsi"/>
        </w:rPr>
        <w:t xml:space="preserve">Algemeen Dagblad. (2017, 31 januari). Jesse Klaver als popster onthaald in Utrecht. </w:t>
      </w:r>
    </w:p>
    <w:p w14:paraId="44D9EF20" w14:textId="55CBB0EF" w:rsidR="00AC6CD1" w:rsidRPr="00AC6CD1" w:rsidRDefault="00AC6CD1" w:rsidP="00AC6CD1">
      <w:pPr>
        <w:spacing w:line="360" w:lineRule="auto"/>
        <w:ind w:left="708"/>
        <w:rPr>
          <w:rFonts w:asciiTheme="minorHAnsi" w:hAnsiTheme="minorHAnsi"/>
        </w:rPr>
      </w:pPr>
      <w:r w:rsidRPr="00AC6CD1">
        <w:rPr>
          <w:rFonts w:asciiTheme="minorHAnsi" w:hAnsiTheme="minorHAnsi"/>
        </w:rPr>
        <w:t>Geraadpleegd op 21 november 2018, van https://www.ad.nl/utrecht/jesse-klaver-als-popster-onthaald-in-utrecht~a114acb4/</w:t>
      </w:r>
    </w:p>
    <w:p w14:paraId="40474B30" w14:textId="0A1C3407" w:rsidR="0012483D" w:rsidRDefault="00AC6CD1" w:rsidP="00AC6CD1">
      <w:pPr>
        <w:spacing w:line="360" w:lineRule="auto"/>
        <w:rPr>
          <w:rFonts w:asciiTheme="minorHAnsi" w:hAnsiTheme="minorHAnsi" w:cs="Times"/>
          <w:lang w:eastAsia="en-US"/>
        </w:rPr>
      </w:pPr>
      <w:r w:rsidRPr="00AC6CD1">
        <w:rPr>
          <w:rFonts w:asciiTheme="minorHAnsi" w:hAnsiTheme="minorHAnsi" w:cs="Times"/>
          <w:lang w:eastAsia="en-US"/>
        </w:rPr>
        <w:t xml:space="preserve">Bäck, H. E. (2009). Does European Integration Lead to a 'Presidentialization' of Executive </w:t>
      </w:r>
    </w:p>
    <w:p w14:paraId="5F76F2E5" w14:textId="07297019" w:rsidR="00B553D5" w:rsidRPr="0012483D" w:rsidRDefault="00AC6CD1" w:rsidP="0012483D">
      <w:pPr>
        <w:spacing w:line="360" w:lineRule="auto"/>
        <w:ind w:left="708"/>
        <w:rPr>
          <w:rFonts w:asciiTheme="minorHAnsi" w:hAnsiTheme="minorHAnsi"/>
        </w:rPr>
      </w:pPr>
      <w:proofErr w:type="gramStart"/>
      <w:r w:rsidRPr="0012483D">
        <w:rPr>
          <w:rFonts w:asciiTheme="minorHAnsi" w:hAnsiTheme="minorHAnsi"/>
          <w:lang w:eastAsia="en-US"/>
        </w:rPr>
        <w:t>Politics?:</w:t>
      </w:r>
      <w:proofErr w:type="gramEnd"/>
      <w:r w:rsidRPr="0012483D">
        <w:rPr>
          <w:rFonts w:asciiTheme="minorHAnsi" w:hAnsiTheme="minorHAnsi"/>
          <w:lang w:eastAsia="en-US"/>
        </w:rPr>
        <w:t xml:space="preserve"> Ministerial Selection in Swedish Postwar Cabinets. </w:t>
      </w:r>
      <w:r w:rsidRPr="0012483D">
        <w:rPr>
          <w:rFonts w:asciiTheme="minorHAnsi" w:hAnsiTheme="minorHAnsi"/>
          <w:i/>
          <w:lang w:eastAsia="en-US"/>
        </w:rPr>
        <w:t>European Union Politics</w:t>
      </w:r>
      <w:r w:rsidRPr="0012483D">
        <w:rPr>
          <w:rFonts w:asciiTheme="minorHAnsi" w:hAnsiTheme="minorHAnsi"/>
          <w:lang w:eastAsia="en-US"/>
        </w:rPr>
        <w:t xml:space="preserve">, </w:t>
      </w:r>
      <w:r w:rsidRPr="0012483D">
        <w:rPr>
          <w:rFonts w:asciiTheme="minorHAnsi" w:hAnsiTheme="minorHAnsi"/>
          <w:i/>
          <w:lang w:eastAsia="en-US"/>
        </w:rPr>
        <w:t>10</w:t>
      </w:r>
      <w:r w:rsidRPr="0012483D">
        <w:rPr>
          <w:rFonts w:asciiTheme="minorHAnsi" w:hAnsiTheme="minorHAnsi"/>
          <w:lang w:eastAsia="en-US"/>
        </w:rPr>
        <w:t>(2), 226-252.</w:t>
      </w:r>
      <w:r w:rsidR="0012483D" w:rsidRPr="0012483D">
        <w:rPr>
          <w:rFonts w:asciiTheme="minorHAnsi" w:hAnsiTheme="minorHAnsi"/>
          <w:lang w:eastAsia="en-US"/>
        </w:rPr>
        <w:t xml:space="preserve"> Doi:</w:t>
      </w:r>
      <w:r w:rsidR="0012483D" w:rsidRPr="0012483D">
        <w:rPr>
          <w:rFonts w:asciiTheme="minorHAnsi" w:hAnsiTheme="minorHAnsi"/>
        </w:rPr>
        <w:t xml:space="preserve"> 10.1177/1465116509103369 </w:t>
      </w:r>
    </w:p>
    <w:p w14:paraId="52FF8B38" w14:textId="37C5EA58" w:rsidR="00B553D5" w:rsidRDefault="00B553D5" w:rsidP="00B553D5">
      <w:pPr>
        <w:spacing w:line="360" w:lineRule="auto"/>
        <w:rPr>
          <w:rFonts w:asciiTheme="minorHAnsi" w:hAnsiTheme="minorHAnsi"/>
        </w:rPr>
      </w:pPr>
      <w:r w:rsidRPr="00B553D5">
        <w:rPr>
          <w:rFonts w:asciiTheme="minorHAnsi" w:hAnsiTheme="minorHAnsi"/>
        </w:rPr>
        <w:t xml:space="preserve">Centraal Bureau voor Statistiek. (2017). Kiezersonderzoek 2009-2011. </w:t>
      </w:r>
      <w:r>
        <w:rPr>
          <w:rFonts w:asciiTheme="minorHAnsi" w:hAnsiTheme="minorHAnsi"/>
        </w:rPr>
        <w:t>Retrieved from</w:t>
      </w:r>
      <w:r w:rsidRPr="00B553D5">
        <w:rPr>
          <w:rFonts w:asciiTheme="minorHAnsi" w:hAnsiTheme="minorHAnsi"/>
        </w:rPr>
        <w:t xml:space="preserve"> </w:t>
      </w:r>
    </w:p>
    <w:p w14:paraId="0016DD8F" w14:textId="308CC247" w:rsidR="00B553D5" w:rsidRPr="00B553D5" w:rsidRDefault="00B553D5" w:rsidP="00B553D5">
      <w:pPr>
        <w:spacing w:line="360" w:lineRule="auto"/>
        <w:ind w:left="708"/>
        <w:rPr>
          <w:rFonts w:asciiTheme="minorHAnsi" w:eastAsia="MS Mincho" w:hAnsiTheme="minorHAnsi" w:cs="MS Mincho"/>
          <w:lang w:eastAsia="en-US"/>
        </w:rPr>
      </w:pPr>
      <w:proofErr w:type="gramStart"/>
      <w:r w:rsidRPr="00B553D5">
        <w:rPr>
          <w:rFonts w:asciiTheme="minorHAnsi" w:hAnsiTheme="minorHAnsi"/>
        </w:rPr>
        <w:t>https://www.google.com/url?sa=t&amp;rct=j&amp;q=&amp;esrc=s&amp;source=web&amp;cd=5&amp;ved=2ahUKEwjZyvammufeAhUHMewKHYJnDNQQFjAEegQIBhAC&amp;url=https%3A%2F%2Fkennisopenbaarbestuur.nl%2Fmedia%2F193734%2FNationaal-Kiezersonderzoek-2009-2011.pdf&amp;usg=AOvVaw2e15mmBsey2mc0Gwiy3nt5</w:t>
      </w:r>
      <w:proofErr w:type="gramEnd"/>
    </w:p>
    <w:p w14:paraId="3D55A317" w14:textId="77777777" w:rsidR="00AC6CD1" w:rsidRDefault="00AC6CD1" w:rsidP="00AC6CD1">
      <w:pPr>
        <w:spacing w:line="360" w:lineRule="auto"/>
        <w:rPr>
          <w:rFonts w:asciiTheme="minorHAnsi" w:hAnsiTheme="minorHAnsi"/>
        </w:rPr>
      </w:pPr>
      <w:r w:rsidRPr="00AC6CD1">
        <w:rPr>
          <w:rFonts w:asciiTheme="minorHAnsi" w:hAnsiTheme="minorHAnsi"/>
        </w:rPr>
        <w:t xml:space="preserve">De Volkskrant. (2017, 9 maart). Vanavond zet Klaver voor een uitverkochte zaal de </w:t>
      </w:r>
    </w:p>
    <w:p w14:paraId="195E8419" w14:textId="4D4E9E02" w:rsidR="00AC6CD1" w:rsidRPr="00AC6CD1" w:rsidRDefault="00AC6CD1" w:rsidP="00AC6CD1">
      <w:pPr>
        <w:spacing w:line="360" w:lineRule="auto"/>
        <w:ind w:left="708"/>
        <w:rPr>
          <w:rFonts w:asciiTheme="minorHAnsi" w:hAnsiTheme="minorHAnsi"/>
        </w:rPr>
      </w:pPr>
      <w:proofErr w:type="gramStart"/>
      <w:r w:rsidRPr="00AC6CD1">
        <w:rPr>
          <w:rFonts w:asciiTheme="minorHAnsi" w:hAnsiTheme="minorHAnsi"/>
        </w:rPr>
        <w:t>eindsprint</w:t>
      </w:r>
      <w:proofErr w:type="gramEnd"/>
      <w:r w:rsidRPr="00AC6CD1">
        <w:rPr>
          <w:rFonts w:asciiTheme="minorHAnsi" w:hAnsiTheme="minorHAnsi"/>
        </w:rPr>
        <w:t xml:space="preserve"> in. Geraadpleegd op 21 november 2018, van https://www.volkskrant.nl/nieuws-achtergrond/vanavond-zet-klaver-voor-een-uitverkochte-zaal-de-eindsprint-in~b7dc7d9e/</w:t>
      </w:r>
    </w:p>
    <w:p w14:paraId="0576FBA8" w14:textId="77777777" w:rsidR="00AC6CD1" w:rsidRDefault="00AC6CD1" w:rsidP="00AC6CD1">
      <w:pPr>
        <w:spacing w:line="360" w:lineRule="auto"/>
        <w:rPr>
          <w:rFonts w:asciiTheme="minorHAnsi" w:hAnsiTheme="minorHAnsi" w:cs="Arial"/>
          <w:lang w:eastAsia="en-US"/>
        </w:rPr>
      </w:pPr>
      <w:r w:rsidRPr="00AC6CD1">
        <w:rPr>
          <w:rFonts w:asciiTheme="minorHAnsi" w:hAnsiTheme="minorHAnsi" w:cs="Arial"/>
          <w:lang w:eastAsia="en-US"/>
        </w:rPr>
        <w:t xml:space="preserve">De Vreese, C., H., Lauf, E., &amp; Peter, J. (2007). The media and European Parliament elections: </w:t>
      </w:r>
    </w:p>
    <w:p w14:paraId="40A1046B" w14:textId="77777777" w:rsidR="00AC6CD1" w:rsidRDefault="00AC6CD1" w:rsidP="00AC6CD1">
      <w:pPr>
        <w:spacing w:line="360" w:lineRule="auto"/>
        <w:ind w:left="708"/>
        <w:rPr>
          <w:rFonts w:asciiTheme="minorHAnsi" w:hAnsiTheme="minorHAnsi" w:cs="Arial"/>
          <w:lang w:eastAsia="en-US"/>
        </w:rPr>
      </w:pPr>
      <w:r w:rsidRPr="00AC6CD1">
        <w:rPr>
          <w:rFonts w:asciiTheme="minorHAnsi" w:hAnsiTheme="minorHAnsi" w:cs="Arial"/>
          <w:lang w:eastAsia="en-US"/>
        </w:rPr>
        <w:t xml:space="preserve">Second-rate coverage of a second-order event? In W. van der Brug &amp; C. van der Eijk (Eds.), </w:t>
      </w:r>
      <w:r w:rsidRPr="00AC6CD1">
        <w:rPr>
          <w:rFonts w:asciiTheme="minorHAnsi" w:hAnsiTheme="minorHAnsi" w:cs="Arial"/>
          <w:i/>
          <w:iCs/>
          <w:lang w:eastAsia="en-US"/>
        </w:rPr>
        <w:t xml:space="preserve">European elections and domestic politics. Lessons from the past and scenarios for the future </w:t>
      </w:r>
      <w:r w:rsidRPr="00AC6CD1">
        <w:rPr>
          <w:rFonts w:asciiTheme="minorHAnsi" w:hAnsiTheme="minorHAnsi" w:cs="Arial"/>
          <w:lang w:eastAsia="en-US"/>
        </w:rPr>
        <w:t xml:space="preserve">(pp. 116–130). University of Notre Dame. </w:t>
      </w:r>
    </w:p>
    <w:p w14:paraId="3DFF251D" w14:textId="77777777" w:rsidR="002244B9" w:rsidRDefault="002244B9" w:rsidP="002244B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  <w:color w:val="000000"/>
          <w:lang w:eastAsia="en-US"/>
        </w:rPr>
      </w:pPr>
      <w:r w:rsidRPr="002244B9">
        <w:rPr>
          <w:rFonts w:asciiTheme="minorHAnsi" w:hAnsiTheme="minorHAnsi" w:cs="Times"/>
          <w:color w:val="000000"/>
          <w:lang w:eastAsia="en-US"/>
        </w:rPr>
        <w:t>Kleinnijenhuis J, Takens J and Oegema D (2009) Personalisering van de politiek</w:t>
      </w:r>
      <w:r>
        <w:rPr>
          <w:rFonts w:asciiTheme="minorHAnsi" w:hAnsiTheme="minorHAnsi" w:cs="Times"/>
          <w:color w:val="000000"/>
          <w:lang w:eastAsia="en-US"/>
        </w:rPr>
        <w:t xml:space="preserve"> </w:t>
      </w:r>
    </w:p>
    <w:p w14:paraId="38F33EC8" w14:textId="003FA686" w:rsidR="002244B9" w:rsidRPr="002244B9" w:rsidRDefault="002244B9" w:rsidP="002244B9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Theme="minorHAnsi" w:hAnsiTheme="minorHAnsi" w:cs="Times"/>
          <w:color w:val="000000"/>
          <w:lang w:eastAsia="en-US"/>
        </w:rPr>
      </w:pPr>
      <w:r w:rsidRPr="002244B9">
        <w:rPr>
          <w:rFonts w:asciiTheme="minorHAnsi" w:hAnsiTheme="minorHAnsi" w:cs="Times"/>
          <w:color w:val="000000"/>
          <w:lang w:eastAsia="en-US"/>
        </w:rPr>
        <w:t xml:space="preserve">[Personalization of politics]. In: Voerman G </w:t>
      </w:r>
      <w:r w:rsidRPr="002244B9">
        <w:rPr>
          <w:rFonts w:asciiTheme="minorHAnsi" w:hAnsiTheme="minorHAnsi" w:cs="Times"/>
          <w:i/>
          <w:iCs/>
          <w:color w:val="000000"/>
          <w:lang w:eastAsia="en-US"/>
        </w:rPr>
        <w:t>Jaarboek documentatiecentrum Nederlandse politieke partijen 2007</w:t>
      </w:r>
      <w:r w:rsidRPr="002244B9">
        <w:rPr>
          <w:rFonts w:asciiTheme="minorHAnsi" w:hAnsiTheme="minorHAnsi" w:cs="Times"/>
          <w:color w:val="000000"/>
          <w:lang w:eastAsia="en-US"/>
        </w:rPr>
        <w:t>. Groningen: DNNP, 101–128.</w:t>
      </w:r>
      <w:r w:rsidRPr="002244B9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67D03726" w14:textId="61C6836E" w:rsidR="00406628" w:rsidRPr="00D4590A" w:rsidRDefault="00406628" w:rsidP="00D4590A">
      <w:pPr>
        <w:spacing w:line="360" w:lineRule="auto"/>
        <w:rPr>
          <w:rFonts w:asciiTheme="minorHAnsi" w:eastAsia="Times New Roman" w:hAnsiTheme="minorHAnsi"/>
        </w:rPr>
      </w:pP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Kriesi, H. (2012). Personalization of national election campaigns.</w:t>
      </w:r>
      <w:r w:rsidRPr="00D4590A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D4590A">
        <w:rPr>
          <w:rFonts w:asciiTheme="minorHAnsi" w:eastAsia="Times New Roman" w:hAnsiTheme="minorHAnsi" w:cs="Arial"/>
          <w:i/>
          <w:iCs/>
          <w:color w:val="222222"/>
        </w:rPr>
        <w:t>Party Politics</w:t>
      </w: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,</w:t>
      </w:r>
      <w:r w:rsidRPr="00D4590A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D4590A">
        <w:rPr>
          <w:rFonts w:asciiTheme="minorHAnsi" w:eastAsia="Times New Roman" w:hAnsiTheme="minorHAnsi" w:cs="Arial"/>
          <w:i/>
          <w:iCs/>
          <w:color w:val="222222"/>
        </w:rPr>
        <w:t>18</w:t>
      </w: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(6), 825-</w:t>
      </w: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ab/>
        <w:t>844.</w:t>
      </w:r>
      <w:r w:rsidR="00D4590A"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proofErr w:type="gramStart"/>
      <w:r w:rsidR="00D4590A"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doi</w:t>
      </w:r>
      <w:proofErr w:type="gramEnd"/>
      <w:r w:rsidR="00D4590A"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:</w:t>
      </w:r>
      <w:r w:rsidR="00D4590A" w:rsidRPr="00D4590A">
        <w:rPr>
          <w:rFonts w:asciiTheme="minorHAnsi" w:eastAsia="Times New Roman" w:hAnsiTheme="minorHAnsi"/>
        </w:rPr>
        <w:t xml:space="preserve"> </w:t>
      </w:r>
      <w:r w:rsidR="00D4590A" w:rsidRPr="00D4590A">
        <w:rPr>
          <w:rFonts w:asciiTheme="minorHAnsi" w:eastAsia="Times New Roman" w:hAnsiTheme="minorHAnsi" w:cs="Arial"/>
        </w:rPr>
        <w:t>10.1177/1354068810389643</w:t>
      </w:r>
    </w:p>
    <w:p w14:paraId="190CA50A" w14:textId="77777777" w:rsidR="00406628" w:rsidRPr="00D4590A" w:rsidRDefault="00406628" w:rsidP="00D4590A">
      <w:pPr>
        <w:spacing w:line="360" w:lineRule="auto"/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Meeks, L. (2012). Is she “man enough”? Women candidates, executive political offices, and </w:t>
      </w:r>
    </w:p>
    <w:p w14:paraId="646B3E9E" w14:textId="44B09C36" w:rsidR="00692E0E" w:rsidRPr="00AE2EA2" w:rsidRDefault="00406628" w:rsidP="00AE2EA2">
      <w:pPr>
        <w:spacing w:line="360" w:lineRule="auto"/>
        <w:ind w:left="708"/>
        <w:rPr>
          <w:rFonts w:asciiTheme="minorHAnsi" w:eastAsia="Times New Roman" w:hAnsiTheme="minorHAnsi"/>
          <w:color w:val="000000" w:themeColor="text1"/>
        </w:rPr>
      </w:pPr>
      <w:proofErr w:type="gramStart"/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news</w:t>
      </w:r>
      <w:proofErr w:type="gramEnd"/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coverage.</w:t>
      </w:r>
      <w:r w:rsidRPr="00D4590A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D4590A">
        <w:rPr>
          <w:rFonts w:asciiTheme="minorHAnsi" w:eastAsia="Times New Roman" w:hAnsiTheme="minorHAnsi" w:cs="Arial"/>
          <w:i/>
          <w:iCs/>
          <w:color w:val="222222"/>
        </w:rPr>
        <w:t>Journal of communication</w:t>
      </w: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,</w:t>
      </w:r>
      <w:r w:rsidRPr="00D4590A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D4590A">
        <w:rPr>
          <w:rFonts w:asciiTheme="minorHAnsi" w:eastAsia="Times New Roman" w:hAnsiTheme="minorHAnsi" w:cs="Arial"/>
          <w:i/>
          <w:iCs/>
          <w:color w:val="222222"/>
        </w:rPr>
        <w:t>62</w:t>
      </w:r>
      <w:r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>(1), 175-193.</w:t>
      </w:r>
      <w:r w:rsidR="00D4590A" w:rsidRPr="00D4590A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Doi:</w:t>
      </w:r>
      <w:r w:rsidR="00D4590A" w:rsidRPr="00D4590A">
        <w:rPr>
          <w:rFonts w:asciiTheme="minorHAnsi" w:eastAsia="Times New Roman" w:hAnsiTheme="minorHAnsi"/>
        </w:rPr>
        <w:t xml:space="preserve"> </w:t>
      </w:r>
      <w:r w:rsidR="00D4590A" w:rsidRPr="00D4590A">
        <w:rPr>
          <w:rFonts w:asciiTheme="minorHAnsi" w:eastAsia="Times New Roman" w:hAnsiTheme="minorHAnsi"/>
          <w:bdr w:val="none" w:sz="0" w:space="0" w:color="auto" w:frame="1"/>
        </w:rPr>
        <w:t>10.1111/j.1460-</w:t>
      </w:r>
      <w:r w:rsidR="00D4590A" w:rsidRPr="008E149F"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  <w:t>2466.</w:t>
      </w:r>
      <w:proofErr w:type="gramStart"/>
      <w:r w:rsidR="00D4590A" w:rsidRPr="008E149F"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  <w:t>2011.01621.x</w:t>
      </w:r>
      <w:proofErr w:type="gramEnd"/>
    </w:p>
    <w:p w14:paraId="23B27A4B" w14:textId="77777777" w:rsidR="008E149F" w:rsidRPr="008E149F" w:rsidRDefault="00406628" w:rsidP="008E149F">
      <w:pPr>
        <w:pStyle w:val="p1"/>
        <w:spacing w:line="360" w:lineRule="auto"/>
        <w:rPr>
          <w:rFonts w:asciiTheme="minorHAnsi" w:hAnsiTheme="minorHAnsi" w:cs="Times"/>
          <w:color w:val="000000" w:themeColor="text1"/>
          <w:sz w:val="24"/>
          <w:szCs w:val="24"/>
        </w:rPr>
      </w:pPr>
      <w:r w:rsidRPr="008E149F">
        <w:rPr>
          <w:rFonts w:asciiTheme="minorHAnsi" w:hAnsiTheme="minorHAnsi" w:cs="Times"/>
          <w:color w:val="000000" w:themeColor="text1"/>
          <w:sz w:val="24"/>
          <w:szCs w:val="24"/>
        </w:rPr>
        <w:t>Mughan</w:t>
      </w:r>
      <w:r w:rsidR="008E149F" w:rsidRPr="008E149F">
        <w:rPr>
          <w:rFonts w:asciiTheme="minorHAnsi" w:hAnsiTheme="minorHAnsi" w:cs="Times"/>
          <w:color w:val="000000" w:themeColor="text1"/>
          <w:sz w:val="24"/>
          <w:szCs w:val="24"/>
        </w:rPr>
        <w:t>,</w:t>
      </w:r>
      <w:r w:rsidRPr="008E149F">
        <w:rPr>
          <w:rFonts w:asciiTheme="minorHAnsi" w:hAnsiTheme="minorHAnsi" w:cs="Times"/>
          <w:color w:val="000000" w:themeColor="text1"/>
          <w:sz w:val="24"/>
          <w:szCs w:val="24"/>
        </w:rPr>
        <w:t xml:space="preserve"> A</w:t>
      </w:r>
      <w:r w:rsidR="008E149F" w:rsidRPr="008E149F">
        <w:rPr>
          <w:rFonts w:asciiTheme="minorHAnsi" w:hAnsiTheme="minorHAnsi" w:cs="Times"/>
          <w:color w:val="000000" w:themeColor="text1"/>
          <w:sz w:val="24"/>
          <w:szCs w:val="24"/>
        </w:rPr>
        <w:t>.</w:t>
      </w:r>
      <w:r w:rsidRPr="008E149F">
        <w:rPr>
          <w:rFonts w:asciiTheme="minorHAnsi" w:hAnsiTheme="minorHAnsi" w:cs="Times"/>
          <w:color w:val="000000" w:themeColor="text1"/>
          <w:sz w:val="24"/>
          <w:szCs w:val="24"/>
        </w:rPr>
        <w:t xml:space="preserve"> (2000) </w:t>
      </w:r>
      <w:r w:rsidRPr="008E149F">
        <w:rPr>
          <w:rFonts w:asciiTheme="minorHAnsi" w:hAnsiTheme="minorHAnsi" w:cs="Times"/>
          <w:i/>
          <w:iCs/>
          <w:color w:val="000000" w:themeColor="text1"/>
          <w:sz w:val="24"/>
          <w:szCs w:val="24"/>
        </w:rPr>
        <w:t>Media and the Presidentialization of Parliamentary Elections</w:t>
      </w:r>
      <w:r w:rsidRPr="008E149F">
        <w:rPr>
          <w:rFonts w:asciiTheme="minorHAnsi" w:hAnsiTheme="minorHAnsi" w:cs="Times"/>
          <w:color w:val="000000" w:themeColor="text1"/>
          <w:sz w:val="24"/>
          <w:szCs w:val="24"/>
        </w:rPr>
        <w:t xml:space="preserve">. </w:t>
      </w:r>
    </w:p>
    <w:p w14:paraId="7C3B46EB" w14:textId="110A5036" w:rsidR="00406628" w:rsidRDefault="008E149F" w:rsidP="008E149F">
      <w:pPr>
        <w:pStyle w:val="p1"/>
        <w:spacing w:line="360" w:lineRule="auto"/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8E149F">
        <w:rPr>
          <w:rFonts w:asciiTheme="minorHAnsi" w:hAnsiTheme="minorHAnsi" w:cs="Times"/>
          <w:color w:val="000000" w:themeColor="text1"/>
          <w:sz w:val="24"/>
          <w:szCs w:val="24"/>
        </w:rPr>
        <w:t>doi</w:t>
      </w:r>
      <w:proofErr w:type="gramEnd"/>
      <w:r w:rsidRPr="008E149F">
        <w:rPr>
          <w:rFonts w:asciiTheme="minorHAnsi" w:hAnsiTheme="minorHAnsi" w:cs="Times"/>
          <w:color w:val="000000" w:themeColor="text1"/>
          <w:sz w:val="24"/>
          <w:szCs w:val="24"/>
        </w:rPr>
        <w:t>:</w:t>
      </w:r>
      <w:r w:rsidRPr="008E149F">
        <w:rPr>
          <w:rFonts w:asciiTheme="minorHAnsi" w:hAnsiTheme="minorHAnsi"/>
          <w:color w:val="000000" w:themeColor="text1"/>
          <w:sz w:val="24"/>
          <w:szCs w:val="24"/>
        </w:rPr>
        <w:t>10.1057/9781403920126</w:t>
      </w:r>
    </w:p>
    <w:p w14:paraId="466594FD" w14:textId="77777777" w:rsidR="00AE2EA2" w:rsidRPr="008E149F" w:rsidRDefault="00AE2EA2" w:rsidP="008E149F">
      <w:pPr>
        <w:pStyle w:val="p1"/>
        <w:spacing w:line="360" w:lineRule="auto"/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</w:p>
    <w:p w14:paraId="5CE12D92" w14:textId="77777777" w:rsidR="00406628" w:rsidRDefault="00406628" w:rsidP="00406628">
      <w:pPr>
        <w:spacing w:line="360" w:lineRule="auto"/>
        <w:rPr>
          <w:rFonts w:asciiTheme="minorHAnsi" w:hAnsiTheme="minorHAnsi"/>
        </w:rPr>
      </w:pPr>
      <w:r w:rsidRPr="00AC6CD1">
        <w:rPr>
          <w:rFonts w:asciiTheme="minorHAnsi" w:hAnsiTheme="minorHAnsi"/>
        </w:rPr>
        <w:lastRenderedPageBreak/>
        <w:t xml:space="preserve">NOS. (2017, 9 maart). Klaver ziet 'unieke kans' om de grootste partij te worden. </w:t>
      </w:r>
    </w:p>
    <w:p w14:paraId="12C30F5B" w14:textId="014E21FF" w:rsidR="00903B1A" w:rsidRDefault="00406628" w:rsidP="00692E0E">
      <w:pPr>
        <w:spacing w:line="360" w:lineRule="auto"/>
        <w:ind w:left="708"/>
        <w:rPr>
          <w:rFonts w:asciiTheme="minorHAnsi" w:hAnsiTheme="minorHAnsi"/>
        </w:rPr>
      </w:pPr>
      <w:r w:rsidRPr="00AC6CD1">
        <w:rPr>
          <w:rFonts w:asciiTheme="minorHAnsi" w:hAnsiTheme="minorHAnsi"/>
        </w:rPr>
        <w:t xml:space="preserve">Geraadpleegd op 21 november 2018, van </w:t>
      </w:r>
      <w:r w:rsidRPr="00406628">
        <w:rPr>
          <w:rFonts w:asciiTheme="minorHAnsi" w:hAnsiTheme="minorHAnsi"/>
        </w:rPr>
        <w:t>https://nos.nl/artikel/2162228-klaver-ziet-unieke-kans-om-de-grootste-partij-te-worden.html</w:t>
      </w:r>
    </w:p>
    <w:p w14:paraId="20CDE941" w14:textId="77777777" w:rsidR="00406628" w:rsidRDefault="00406628" w:rsidP="00406628">
      <w:pPr>
        <w:spacing w:line="360" w:lineRule="auto"/>
        <w:rPr>
          <w:rFonts w:asciiTheme="minorHAnsi" w:hAnsiTheme="minorHAnsi"/>
        </w:rPr>
      </w:pPr>
      <w:r w:rsidRPr="00AC6CD1">
        <w:rPr>
          <w:rFonts w:asciiTheme="minorHAnsi" w:hAnsiTheme="minorHAnsi"/>
        </w:rPr>
        <w:t xml:space="preserve">NU.nl. (2017, 8 maart). Klaver bereid te onderhandelen over klimaatplannen. Geraadpleegd </w:t>
      </w:r>
    </w:p>
    <w:p w14:paraId="167A2B85" w14:textId="3FCF2CC6" w:rsidR="00406628" w:rsidRPr="00735A73" w:rsidRDefault="00406628" w:rsidP="00735A73">
      <w:pPr>
        <w:spacing w:line="360" w:lineRule="auto"/>
        <w:ind w:left="708"/>
        <w:rPr>
          <w:rFonts w:asciiTheme="minorHAnsi" w:hAnsiTheme="minorHAnsi"/>
        </w:rPr>
      </w:pPr>
      <w:proofErr w:type="gramStart"/>
      <w:r w:rsidRPr="00AC6CD1">
        <w:rPr>
          <w:rFonts w:asciiTheme="minorHAnsi" w:hAnsiTheme="minorHAnsi"/>
        </w:rPr>
        <w:t>op</w:t>
      </w:r>
      <w:proofErr w:type="gramEnd"/>
      <w:r w:rsidRPr="00AC6CD1">
        <w:rPr>
          <w:rFonts w:asciiTheme="minorHAnsi" w:hAnsiTheme="minorHAnsi"/>
        </w:rPr>
        <w:t xml:space="preserve"> 21 november 2018, van </w:t>
      </w:r>
      <w:r w:rsidR="00735A73" w:rsidRPr="00735A73">
        <w:rPr>
          <w:rFonts w:asciiTheme="minorHAnsi" w:hAnsiTheme="minorHAnsi"/>
        </w:rPr>
        <w:t>https://www.nu.nl/verkiezingen-2017/4522473/klaver-bereid-onderhandelen-klimaatplannen.html</w:t>
      </w:r>
    </w:p>
    <w:p w14:paraId="09F575B5" w14:textId="77777777" w:rsidR="00735A73" w:rsidRPr="00735A73" w:rsidRDefault="00735A73" w:rsidP="00735A73">
      <w:pPr>
        <w:pStyle w:val="p1"/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735A73">
        <w:rPr>
          <w:rFonts w:asciiTheme="minorHAnsi" w:hAnsiTheme="minorHAnsi"/>
          <w:color w:val="000000" w:themeColor="text1"/>
          <w:sz w:val="24"/>
          <w:szCs w:val="24"/>
        </w:rPr>
        <w:t xml:space="preserve">NRC. (2014, 9 januari). Barroso was de echte president. Geraadpleegd op 22 november </w:t>
      </w:r>
    </w:p>
    <w:p w14:paraId="2F833922" w14:textId="10506927" w:rsidR="00735A73" w:rsidRPr="00735A73" w:rsidRDefault="00735A73" w:rsidP="00735A73">
      <w:pPr>
        <w:pStyle w:val="p1"/>
        <w:spacing w:line="360" w:lineRule="auto"/>
        <w:ind w:left="708"/>
        <w:rPr>
          <w:rFonts w:asciiTheme="minorHAnsi" w:hAnsiTheme="minorHAnsi"/>
          <w:color w:val="000000" w:themeColor="text1"/>
          <w:sz w:val="24"/>
          <w:szCs w:val="24"/>
        </w:rPr>
      </w:pPr>
      <w:r w:rsidRPr="00735A73">
        <w:rPr>
          <w:rFonts w:asciiTheme="minorHAnsi" w:hAnsiTheme="minorHAnsi"/>
          <w:color w:val="000000" w:themeColor="text1"/>
          <w:sz w:val="24"/>
          <w:szCs w:val="24"/>
        </w:rPr>
        <w:t>2018, van https://www.nrc.nl/nieuws/2014/01/10/barroso-was-de-echte-president-1333850-a1262195</w:t>
      </w:r>
    </w:p>
    <w:p w14:paraId="74C8464C" w14:textId="77777777" w:rsidR="00406628" w:rsidRDefault="00406628" w:rsidP="00406628">
      <w:pPr>
        <w:spacing w:line="360" w:lineRule="auto"/>
        <w:rPr>
          <w:rFonts w:asciiTheme="minorHAnsi" w:hAnsiTheme="minorHAnsi"/>
        </w:rPr>
      </w:pPr>
      <w:r w:rsidRPr="00AC6CD1">
        <w:rPr>
          <w:rFonts w:asciiTheme="minorHAnsi" w:hAnsiTheme="minorHAnsi"/>
        </w:rPr>
        <w:t xml:space="preserve">NRC. (2017, 16 maart). Historische zege Klaver na moderne campagne. Geraadpleegd op 21 </w:t>
      </w:r>
    </w:p>
    <w:p w14:paraId="5ED38CAA" w14:textId="55754B12" w:rsidR="00406628" w:rsidRDefault="00406628" w:rsidP="00406628">
      <w:pPr>
        <w:spacing w:line="360" w:lineRule="auto"/>
        <w:ind w:left="708"/>
        <w:rPr>
          <w:rFonts w:asciiTheme="minorHAnsi" w:hAnsiTheme="minorHAnsi"/>
        </w:rPr>
      </w:pPr>
      <w:proofErr w:type="gramStart"/>
      <w:r w:rsidRPr="00AC6CD1">
        <w:rPr>
          <w:rFonts w:asciiTheme="minorHAnsi" w:hAnsiTheme="minorHAnsi"/>
        </w:rPr>
        <w:t>november</w:t>
      </w:r>
      <w:proofErr w:type="gramEnd"/>
      <w:r w:rsidRPr="00AC6CD1">
        <w:rPr>
          <w:rFonts w:asciiTheme="minorHAnsi" w:hAnsiTheme="minorHAnsi"/>
        </w:rPr>
        <w:t xml:space="preserve"> 2018, van </w:t>
      </w:r>
      <w:r w:rsidRPr="00406628">
        <w:rPr>
          <w:rFonts w:asciiTheme="minorHAnsi" w:hAnsiTheme="minorHAnsi"/>
        </w:rPr>
        <w:t>https://www.nrc.nl/nieuws/2017/03/16/recordwinst-maakt-partij-klaver-grootste-op-links-7392612-a1550462</w:t>
      </w:r>
    </w:p>
    <w:p w14:paraId="15D3FF96" w14:textId="77777777" w:rsidR="0096106A" w:rsidRPr="008E149F" w:rsidRDefault="0096106A" w:rsidP="008E149F">
      <w:pPr>
        <w:spacing w:line="360" w:lineRule="auto"/>
        <w:rPr>
          <w:rFonts w:asciiTheme="minorHAnsi" w:hAnsiTheme="minorHAnsi"/>
          <w:shd w:val="clear" w:color="auto" w:fill="FFFFFF"/>
        </w:rPr>
      </w:pPr>
      <w:r w:rsidRPr="008E149F">
        <w:rPr>
          <w:rFonts w:asciiTheme="minorHAnsi" w:hAnsiTheme="minorHAnsi"/>
          <w:shd w:val="clear" w:color="auto" w:fill="FFFFFF"/>
        </w:rPr>
        <w:t xml:space="preserve">Poguntke, T., &amp; Webb, P. (2015). Presidentialization and the politics of coalition: lessons </w:t>
      </w:r>
    </w:p>
    <w:p w14:paraId="53CE25AB" w14:textId="5C47EE3C" w:rsidR="0096106A" w:rsidRPr="008E149F" w:rsidRDefault="0096106A" w:rsidP="008E149F">
      <w:pPr>
        <w:spacing w:line="360" w:lineRule="auto"/>
        <w:ind w:left="708"/>
        <w:rPr>
          <w:rFonts w:asciiTheme="minorHAnsi" w:hAnsiTheme="minorHAnsi"/>
          <w:color w:val="333333"/>
        </w:rPr>
      </w:pPr>
      <w:proofErr w:type="gramStart"/>
      <w:r w:rsidRPr="008E149F">
        <w:rPr>
          <w:rFonts w:asciiTheme="minorHAnsi" w:hAnsiTheme="minorHAnsi"/>
          <w:shd w:val="clear" w:color="auto" w:fill="FFFFFF"/>
        </w:rPr>
        <w:t>from</w:t>
      </w:r>
      <w:proofErr w:type="gramEnd"/>
      <w:r w:rsidRPr="008E149F">
        <w:rPr>
          <w:rFonts w:asciiTheme="minorHAnsi" w:hAnsiTheme="minorHAnsi"/>
          <w:shd w:val="clear" w:color="auto" w:fill="FFFFFF"/>
        </w:rPr>
        <w:t xml:space="preserve"> Germany and Britain.</w:t>
      </w:r>
      <w:r w:rsidRPr="008E149F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8E149F">
        <w:rPr>
          <w:rFonts w:asciiTheme="minorHAnsi" w:hAnsiTheme="minorHAnsi"/>
          <w:i/>
          <w:iCs/>
        </w:rPr>
        <w:t>Italian Political Science Review/Rivista Italiana di Scienza Politica</w:t>
      </w:r>
      <w:r w:rsidRPr="008E149F">
        <w:rPr>
          <w:rFonts w:asciiTheme="minorHAnsi" w:hAnsiTheme="minorHAnsi"/>
          <w:shd w:val="clear" w:color="auto" w:fill="FFFFFF"/>
        </w:rPr>
        <w:t>,</w:t>
      </w:r>
      <w:r w:rsidRPr="008E149F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8E149F">
        <w:rPr>
          <w:rFonts w:asciiTheme="minorHAnsi" w:hAnsiTheme="minorHAnsi"/>
          <w:i/>
          <w:iCs/>
        </w:rPr>
        <w:t>45</w:t>
      </w:r>
      <w:r w:rsidRPr="008E149F">
        <w:rPr>
          <w:rFonts w:asciiTheme="minorHAnsi" w:hAnsiTheme="minorHAnsi"/>
          <w:shd w:val="clear" w:color="auto" w:fill="FFFFFF"/>
        </w:rPr>
        <w:t>(3), 249-275.</w:t>
      </w:r>
      <w:r w:rsidR="008E149F" w:rsidRPr="008E149F">
        <w:rPr>
          <w:rFonts w:asciiTheme="minorHAnsi" w:hAnsiTheme="minorHAnsi"/>
          <w:shd w:val="clear" w:color="auto" w:fill="FFFFFF"/>
        </w:rPr>
        <w:t xml:space="preserve"> </w:t>
      </w:r>
      <w:proofErr w:type="gramStart"/>
      <w:r w:rsidR="008E149F" w:rsidRPr="008E149F">
        <w:rPr>
          <w:rFonts w:asciiTheme="minorHAnsi" w:hAnsiTheme="minorHAnsi"/>
          <w:color w:val="000000" w:themeColor="text1"/>
          <w:shd w:val="clear" w:color="auto" w:fill="FFFFFF"/>
        </w:rPr>
        <w:t>doi</w:t>
      </w:r>
      <w:proofErr w:type="gramEnd"/>
      <w:r w:rsidR="008E149F" w:rsidRPr="008E149F">
        <w:rPr>
          <w:rFonts w:asciiTheme="minorHAnsi" w:hAnsiTheme="minorHAnsi"/>
          <w:color w:val="000000" w:themeColor="text1"/>
        </w:rPr>
        <w:t>:</w:t>
      </w:r>
      <w:r w:rsidR="008E149F" w:rsidRPr="008E149F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10.1017/ipo.2015.16</w:t>
      </w:r>
    </w:p>
    <w:p w14:paraId="0CD7887B" w14:textId="77777777" w:rsidR="00406628" w:rsidRDefault="00406628" w:rsidP="00406628">
      <w:pPr>
        <w:spacing w:line="360" w:lineRule="auto"/>
        <w:rPr>
          <w:rFonts w:asciiTheme="minorHAnsi" w:hAnsiTheme="minorHAnsi" w:cs="Arial"/>
          <w:lang w:eastAsia="en-US"/>
        </w:rPr>
      </w:pPr>
      <w:r w:rsidRPr="00AC6CD1">
        <w:rPr>
          <w:rFonts w:asciiTheme="minorHAnsi" w:hAnsiTheme="minorHAnsi" w:cs="Arial"/>
          <w:lang w:eastAsia="en-US"/>
        </w:rPr>
        <w:t xml:space="preserve">Schuck, A. R. T., Xezonakis, G., Elenbaas, M., Banducci, S. A., &amp; de Vreese, C. H. (2011). Party </w:t>
      </w:r>
    </w:p>
    <w:p w14:paraId="439B9D57" w14:textId="77777777" w:rsidR="00406628" w:rsidRDefault="00406628" w:rsidP="00406628">
      <w:pPr>
        <w:spacing w:line="360" w:lineRule="auto"/>
        <w:ind w:left="708"/>
        <w:rPr>
          <w:rFonts w:asciiTheme="minorHAnsi" w:hAnsiTheme="minorHAnsi" w:cs="Arial"/>
          <w:lang w:eastAsia="en-US"/>
        </w:rPr>
      </w:pPr>
      <w:proofErr w:type="gramStart"/>
      <w:r w:rsidRPr="00AC6CD1">
        <w:rPr>
          <w:rFonts w:asciiTheme="minorHAnsi" w:hAnsiTheme="minorHAnsi" w:cs="Arial"/>
          <w:lang w:eastAsia="en-US"/>
        </w:rPr>
        <w:t>contestation</w:t>
      </w:r>
      <w:proofErr w:type="gramEnd"/>
      <w:r w:rsidRPr="00AC6CD1">
        <w:rPr>
          <w:rFonts w:asciiTheme="minorHAnsi" w:hAnsiTheme="minorHAnsi" w:cs="Arial"/>
          <w:lang w:eastAsia="en-US"/>
        </w:rPr>
        <w:t xml:space="preserve"> and Europe on the news agenda: The 2009 European Parliamentary Elections. </w:t>
      </w:r>
      <w:r w:rsidRPr="00AC6CD1">
        <w:rPr>
          <w:rFonts w:asciiTheme="minorHAnsi" w:hAnsiTheme="minorHAnsi" w:cs="Arial"/>
          <w:i/>
          <w:iCs/>
          <w:lang w:eastAsia="en-US"/>
        </w:rPr>
        <w:t>Electoral Studies</w:t>
      </w:r>
      <w:r w:rsidRPr="00AC6CD1">
        <w:rPr>
          <w:rFonts w:asciiTheme="minorHAnsi" w:hAnsiTheme="minorHAnsi" w:cs="Arial"/>
          <w:lang w:eastAsia="en-US"/>
        </w:rPr>
        <w:t xml:space="preserve">, </w:t>
      </w:r>
      <w:r w:rsidRPr="00AC6CD1">
        <w:rPr>
          <w:rFonts w:asciiTheme="minorHAnsi" w:hAnsiTheme="minorHAnsi" w:cs="Arial"/>
          <w:i/>
          <w:iCs/>
          <w:lang w:eastAsia="en-US"/>
        </w:rPr>
        <w:t>30</w:t>
      </w:r>
      <w:r w:rsidRPr="00AC6CD1">
        <w:rPr>
          <w:rFonts w:asciiTheme="minorHAnsi" w:hAnsiTheme="minorHAnsi" w:cs="Arial"/>
          <w:lang w:eastAsia="en-US"/>
        </w:rPr>
        <w:t xml:space="preserve">(1), 41–52. </w:t>
      </w:r>
      <w:proofErr w:type="gramStart"/>
      <w:r w:rsidRPr="00AC6CD1">
        <w:rPr>
          <w:rFonts w:asciiTheme="minorHAnsi" w:hAnsiTheme="minorHAnsi" w:cs="Arial"/>
          <w:lang w:eastAsia="en-US"/>
        </w:rPr>
        <w:t>doi:10.1016/j.electstud</w:t>
      </w:r>
      <w:proofErr w:type="gramEnd"/>
      <w:r w:rsidRPr="00AC6CD1">
        <w:rPr>
          <w:rFonts w:asciiTheme="minorHAnsi" w:hAnsiTheme="minorHAnsi" w:cs="Arial"/>
          <w:lang w:eastAsia="en-US"/>
        </w:rPr>
        <w:t xml:space="preserve">.2010.09.021 </w:t>
      </w:r>
    </w:p>
    <w:p w14:paraId="7A14B3CC" w14:textId="77777777" w:rsidR="00406628" w:rsidRDefault="00406628" w:rsidP="00406628">
      <w:pPr>
        <w:spacing w:line="360" w:lineRule="auto"/>
        <w:rPr>
          <w:rFonts w:asciiTheme="minorHAnsi" w:hAnsiTheme="minorHAnsi"/>
        </w:rPr>
      </w:pPr>
      <w:r w:rsidRPr="00AC6CD1">
        <w:rPr>
          <w:rFonts w:asciiTheme="minorHAnsi" w:hAnsiTheme="minorHAnsi"/>
        </w:rPr>
        <w:t>Tweede Kamer der Staten-Generaal. (2017, 20 maart). Kamerleden en Commissies</w:t>
      </w:r>
      <w:r>
        <w:rPr>
          <w:rFonts w:asciiTheme="minorHAnsi" w:hAnsiTheme="minorHAnsi"/>
        </w:rPr>
        <w:t xml:space="preserve">. </w:t>
      </w:r>
    </w:p>
    <w:p w14:paraId="644D070F" w14:textId="1D79CC6C" w:rsidR="00406628" w:rsidRPr="00406628" w:rsidRDefault="00406628" w:rsidP="00406628">
      <w:pPr>
        <w:spacing w:line="360" w:lineRule="auto"/>
        <w:ind w:left="708"/>
        <w:rPr>
          <w:rFonts w:asciiTheme="minorHAnsi" w:hAnsiTheme="minorHAnsi"/>
        </w:rPr>
      </w:pPr>
      <w:r w:rsidRPr="00AC6CD1">
        <w:rPr>
          <w:rFonts w:asciiTheme="minorHAnsi" w:hAnsiTheme="minorHAnsi"/>
        </w:rPr>
        <w:t>Geraad</w:t>
      </w:r>
      <w:r>
        <w:rPr>
          <w:rFonts w:asciiTheme="minorHAnsi" w:hAnsiTheme="minorHAnsi"/>
        </w:rPr>
        <w:t xml:space="preserve">pleegd op 21 november 2018, van </w:t>
      </w:r>
      <w:r w:rsidRPr="00AC6CD1">
        <w:rPr>
          <w:rFonts w:asciiTheme="minorHAnsi" w:hAnsiTheme="minorHAnsi"/>
        </w:rPr>
        <w:t>https://www.tweedekamer.nl/kamerleden_en_commissies/alle_kamerleden</w:t>
      </w:r>
    </w:p>
    <w:p w14:paraId="22F867DC" w14:textId="77777777" w:rsidR="00406628" w:rsidRPr="009F53BB" w:rsidRDefault="00406628" w:rsidP="009F53BB">
      <w:pPr>
        <w:spacing w:line="360" w:lineRule="auto"/>
        <w:rPr>
          <w:rFonts w:asciiTheme="minorHAnsi" w:hAnsiTheme="minorHAnsi"/>
        </w:rPr>
      </w:pPr>
      <w:r w:rsidRPr="009F53BB">
        <w:rPr>
          <w:rFonts w:asciiTheme="minorHAnsi" w:hAnsiTheme="minorHAnsi"/>
        </w:rPr>
        <w:t xml:space="preserve">Van Aelst, P., Sheafer, T., &amp; Stanyer, J. (2012). The personalization of mediated political </w:t>
      </w:r>
    </w:p>
    <w:p w14:paraId="2EB518DF" w14:textId="44BEEFCA" w:rsidR="00406628" w:rsidRPr="009F53BB" w:rsidRDefault="00406628" w:rsidP="009F53BB">
      <w:pPr>
        <w:spacing w:line="360" w:lineRule="auto"/>
        <w:ind w:left="708"/>
        <w:rPr>
          <w:rFonts w:asciiTheme="minorHAnsi" w:eastAsia="Times New Roman" w:hAnsiTheme="minorHAnsi"/>
        </w:rPr>
      </w:pPr>
      <w:proofErr w:type="gramStart"/>
      <w:r w:rsidRPr="009F53BB">
        <w:rPr>
          <w:rFonts w:asciiTheme="minorHAnsi" w:hAnsiTheme="minorHAnsi"/>
        </w:rPr>
        <w:t>communication</w:t>
      </w:r>
      <w:proofErr w:type="gramEnd"/>
      <w:r w:rsidRPr="009F53BB">
        <w:rPr>
          <w:rFonts w:asciiTheme="minorHAnsi" w:hAnsiTheme="minorHAnsi"/>
        </w:rPr>
        <w:t xml:space="preserve">: A review of concepts, operationalizations and key findings. </w:t>
      </w:r>
      <w:r w:rsidRPr="009F53BB">
        <w:rPr>
          <w:rFonts w:asciiTheme="minorHAnsi" w:hAnsiTheme="minorHAnsi" w:cs="Times"/>
          <w:i/>
          <w:iCs/>
        </w:rPr>
        <w:t>Journalism</w:t>
      </w:r>
      <w:r w:rsidRPr="009F53BB">
        <w:rPr>
          <w:rFonts w:asciiTheme="minorHAnsi" w:hAnsiTheme="minorHAnsi"/>
        </w:rPr>
        <w:t xml:space="preserve">, </w:t>
      </w:r>
      <w:r w:rsidRPr="009F53BB">
        <w:rPr>
          <w:rFonts w:asciiTheme="minorHAnsi" w:hAnsiTheme="minorHAnsi" w:cs="Times"/>
          <w:i/>
          <w:iCs/>
        </w:rPr>
        <w:t>13</w:t>
      </w:r>
      <w:r w:rsidRPr="009F53BB">
        <w:rPr>
          <w:rFonts w:asciiTheme="minorHAnsi" w:hAnsiTheme="minorHAnsi"/>
        </w:rPr>
        <w:t xml:space="preserve">(2), 203-220. </w:t>
      </w:r>
      <w:proofErr w:type="gramStart"/>
      <w:r w:rsidR="009F53BB">
        <w:rPr>
          <w:rFonts w:asciiTheme="minorHAnsi" w:hAnsiTheme="minorHAnsi"/>
        </w:rPr>
        <w:t>d</w:t>
      </w:r>
      <w:r w:rsidR="009F53BB" w:rsidRPr="009F53BB">
        <w:rPr>
          <w:rFonts w:asciiTheme="minorHAnsi" w:hAnsiTheme="minorHAnsi"/>
        </w:rPr>
        <w:t>oi</w:t>
      </w:r>
      <w:proofErr w:type="gramEnd"/>
      <w:r w:rsidR="009F53BB" w:rsidRPr="009F53BB">
        <w:rPr>
          <w:rFonts w:asciiTheme="minorHAnsi" w:hAnsiTheme="minorHAnsi"/>
        </w:rPr>
        <w:t>:</w:t>
      </w:r>
      <w:r w:rsidR="009F53BB" w:rsidRPr="009F53BB">
        <w:rPr>
          <w:rFonts w:asciiTheme="minorHAnsi" w:eastAsia="Times New Roman" w:hAnsiTheme="minorHAnsi"/>
        </w:rPr>
        <w:t xml:space="preserve"> </w:t>
      </w:r>
      <w:r w:rsidR="009F53BB" w:rsidRPr="009F53BB">
        <w:rPr>
          <w:rFonts w:asciiTheme="minorHAnsi" w:eastAsia="Times New Roman" w:hAnsiTheme="minorHAnsi" w:cs="Arial"/>
        </w:rPr>
        <w:t>10.1177/1464884911427802</w:t>
      </w:r>
    </w:p>
    <w:p w14:paraId="2FBB5C2B" w14:textId="3C44BE54" w:rsidR="00406628" w:rsidRPr="00406628" w:rsidRDefault="00406628" w:rsidP="00406628">
      <w:pPr>
        <w:spacing w:line="360" w:lineRule="auto"/>
        <w:rPr>
          <w:rFonts w:asciiTheme="minorHAnsi" w:hAnsiTheme="minorHAnsi" w:cs="Arial"/>
          <w:lang w:eastAsia="en-US"/>
        </w:rPr>
      </w:pPr>
      <w:r w:rsidRPr="00AC6CD1">
        <w:rPr>
          <w:rFonts w:asciiTheme="minorHAnsi" w:hAnsiTheme="minorHAnsi" w:cs="Arial"/>
          <w:lang w:eastAsia="en-US"/>
        </w:rPr>
        <w:t xml:space="preserve">Van Santen, R., &amp; Van Zoonen, L. (2009). Popularisering </w:t>
      </w:r>
      <w:r>
        <w:rPr>
          <w:rFonts w:asciiTheme="minorHAnsi" w:hAnsiTheme="minorHAnsi" w:cs="Arial"/>
          <w:lang w:eastAsia="en-US"/>
        </w:rPr>
        <w:t>en personalisering in politieke</w:t>
      </w:r>
      <w:r>
        <w:rPr>
          <w:rFonts w:asciiTheme="minorHAnsi" w:hAnsiTheme="minorHAnsi" w:cs="Arial"/>
          <w:lang w:eastAsia="en-US"/>
        </w:rPr>
        <w:tab/>
      </w:r>
      <w:r w:rsidRPr="00AC6CD1">
        <w:rPr>
          <w:rFonts w:asciiTheme="minorHAnsi" w:hAnsiTheme="minorHAnsi" w:cs="Arial"/>
          <w:lang w:eastAsia="en-US"/>
        </w:rPr>
        <w:t xml:space="preserve">communicatie. </w:t>
      </w:r>
      <w:r w:rsidRPr="00AC6CD1">
        <w:rPr>
          <w:rFonts w:asciiTheme="minorHAnsi" w:hAnsiTheme="minorHAnsi" w:cs="Arial"/>
          <w:i/>
          <w:iCs/>
          <w:lang w:eastAsia="en-US"/>
        </w:rPr>
        <w:t>Tijdschrift voor Communicatiewetenschap</w:t>
      </w:r>
      <w:r w:rsidRPr="00AC6CD1">
        <w:rPr>
          <w:rFonts w:asciiTheme="minorHAnsi" w:hAnsiTheme="minorHAnsi" w:cs="Arial"/>
          <w:lang w:eastAsia="en-US"/>
        </w:rPr>
        <w:t xml:space="preserve">, </w:t>
      </w:r>
      <w:r w:rsidRPr="00AC6CD1">
        <w:rPr>
          <w:rFonts w:asciiTheme="minorHAnsi" w:hAnsiTheme="minorHAnsi" w:cs="Arial"/>
          <w:i/>
          <w:iCs/>
          <w:lang w:eastAsia="en-US"/>
        </w:rPr>
        <w:t>37</w:t>
      </w:r>
      <w:r w:rsidRPr="00AC6CD1">
        <w:rPr>
          <w:rFonts w:asciiTheme="minorHAnsi" w:hAnsiTheme="minorHAnsi" w:cs="Arial"/>
          <w:lang w:eastAsia="en-US"/>
        </w:rPr>
        <w:t xml:space="preserve">(2), 155–176. </w:t>
      </w:r>
    </w:p>
    <w:p w14:paraId="1037B07B" w14:textId="77777777" w:rsidR="00406628" w:rsidRPr="006D2B23" w:rsidRDefault="00406628" w:rsidP="006D2B23">
      <w:pPr>
        <w:spacing w:line="360" w:lineRule="auto"/>
        <w:rPr>
          <w:rFonts w:asciiTheme="minorHAnsi" w:hAnsiTheme="minorHAnsi" w:cs="Arial"/>
          <w:lang w:eastAsia="en-US"/>
        </w:rPr>
      </w:pPr>
      <w:r w:rsidRPr="006D2B23">
        <w:rPr>
          <w:rFonts w:asciiTheme="minorHAnsi" w:hAnsiTheme="minorHAnsi" w:cs="Arial"/>
          <w:lang w:eastAsia="en-US"/>
        </w:rPr>
        <w:t xml:space="preserve">Vliegenthart, R., Boomgaarden, H. G., &amp; Boumans, J. W. (2011). Changes in political news </w:t>
      </w:r>
    </w:p>
    <w:p w14:paraId="620D26E5" w14:textId="4AE35107" w:rsidR="006D2B23" w:rsidRPr="006D2B23" w:rsidRDefault="00406628" w:rsidP="006D2B23">
      <w:pPr>
        <w:spacing w:line="360" w:lineRule="auto"/>
        <w:ind w:left="708"/>
        <w:rPr>
          <w:rFonts w:asciiTheme="minorHAnsi" w:eastAsia="Times New Roman" w:hAnsiTheme="minorHAnsi"/>
        </w:rPr>
      </w:pPr>
      <w:proofErr w:type="gramStart"/>
      <w:r w:rsidRPr="006D2B23">
        <w:rPr>
          <w:rFonts w:asciiTheme="minorHAnsi" w:hAnsiTheme="minorHAnsi" w:cs="Arial"/>
          <w:lang w:eastAsia="en-US"/>
        </w:rPr>
        <w:t>coverage</w:t>
      </w:r>
      <w:proofErr w:type="gramEnd"/>
      <w:r w:rsidRPr="006D2B23">
        <w:rPr>
          <w:rFonts w:asciiTheme="minorHAnsi" w:hAnsiTheme="minorHAnsi" w:cs="Arial"/>
          <w:lang w:eastAsia="en-US"/>
        </w:rPr>
        <w:t xml:space="preserve">: Personalization, conflict and negativity in British and Dutch newspapers. </w:t>
      </w:r>
      <w:r w:rsidRPr="006D2B23">
        <w:rPr>
          <w:rFonts w:asciiTheme="minorHAnsi" w:hAnsiTheme="minorHAnsi" w:cs="Arial"/>
          <w:i/>
          <w:iCs/>
          <w:lang w:eastAsia="en-US"/>
        </w:rPr>
        <w:t>Political Communication in Postmodern Democracy. Challenging the Primacy of Politics. London: Palgrave Macmillan</w:t>
      </w:r>
      <w:r w:rsidRPr="006D2B23">
        <w:rPr>
          <w:rFonts w:asciiTheme="minorHAnsi" w:hAnsiTheme="minorHAnsi" w:cs="Arial"/>
          <w:lang w:eastAsia="en-US"/>
        </w:rPr>
        <w:t xml:space="preserve">, 92–110. </w:t>
      </w:r>
      <w:proofErr w:type="gramStart"/>
      <w:r w:rsidR="006D2B23" w:rsidRPr="006D2B23">
        <w:rPr>
          <w:rFonts w:asciiTheme="minorHAnsi" w:hAnsiTheme="minorHAnsi" w:cs="Arial"/>
          <w:lang w:eastAsia="en-US"/>
        </w:rPr>
        <w:t>doi</w:t>
      </w:r>
      <w:proofErr w:type="gramEnd"/>
      <w:r w:rsidR="006D2B23" w:rsidRPr="006D2B23">
        <w:rPr>
          <w:rFonts w:asciiTheme="minorHAnsi" w:hAnsiTheme="minorHAnsi" w:cs="Arial"/>
          <w:lang w:eastAsia="en-US"/>
        </w:rPr>
        <w:t>:</w:t>
      </w:r>
      <w:r w:rsidR="006D2B23" w:rsidRPr="006D2B23">
        <w:rPr>
          <w:rFonts w:asciiTheme="minorHAnsi" w:eastAsia="Times New Roman" w:hAnsiTheme="minorHAnsi"/>
          <w:color w:val="333333"/>
          <w:spacing w:val="4"/>
          <w:shd w:val="clear" w:color="auto" w:fill="FCFCFC"/>
        </w:rPr>
        <w:t xml:space="preserve"> 10.1057/9780230294783_6</w:t>
      </w:r>
    </w:p>
    <w:p w14:paraId="421191CA" w14:textId="77777777" w:rsidR="00AE2EA2" w:rsidRDefault="00AE2EA2" w:rsidP="000C3465">
      <w:pPr>
        <w:spacing w:line="360" w:lineRule="auto"/>
        <w:rPr>
          <w:rFonts w:asciiTheme="minorHAnsi" w:hAnsiTheme="minorHAnsi"/>
          <w:shd w:val="clear" w:color="auto" w:fill="FFFFFF"/>
        </w:rPr>
      </w:pPr>
    </w:p>
    <w:p w14:paraId="3712D118" w14:textId="77777777" w:rsidR="00AE2EA2" w:rsidRDefault="00AE2EA2" w:rsidP="000C3465">
      <w:pPr>
        <w:spacing w:line="360" w:lineRule="auto"/>
        <w:rPr>
          <w:rFonts w:asciiTheme="minorHAnsi" w:hAnsiTheme="minorHAnsi"/>
          <w:shd w:val="clear" w:color="auto" w:fill="FFFFFF"/>
        </w:rPr>
      </w:pPr>
    </w:p>
    <w:p w14:paraId="5DE5791C" w14:textId="2D524831" w:rsidR="000C3465" w:rsidRPr="000C3465" w:rsidRDefault="000C3465" w:rsidP="000C3465">
      <w:pPr>
        <w:spacing w:line="360" w:lineRule="auto"/>
        <w:rPr>
          <w:rFonts w:asciiTheme="minorHAnsi" w:hAnsiTheme="minorHAnsi"/>
          <w:shd w:val="clear" w:color="auto" w:fill="FFFFFF"/>
        </w:rPr>
      </w:pPr>
      <w:r w:rsidRPr="000C3465">
        <w:rPr>
          <w:rFonts w:asciiTheme="minorHAnsi" w:hAnsiTheme="minorHAnsi"/>
          <w:shd w:val="clear" w:color="auto" w:fill="FFFFFF"/>
        </w:rPr>
        <w:lastRenderedPageBreak/>
        <w:t>Walter, A. S. (2013). Women on the battleground: Does gende</w:t>
      </w:r>
      <w:r>
        <w:rPr>
          <w:rFonts w:asciiTheme="minorHAnsi" w:hAnsiTheme="minorHAnsi"/>
          <w:shd w:val="clear" w:color="auto" w:fill="FFFFFF"/>
        </w:rPr>
        <w:t>r condition the use of negative</w:t>
      </w:r>
    </w:p>
    <w:p w14:paraId="533E01F5" w14:textId="32FCBEEA" w:rsidR="000C3465" w:rsidRPr="000C3465" w:rsidRDefault="000C3465" w:rsidP="000C3465">
      <w:pPr>
        <w:spacing w:line="360" w:lineRule="auto"/>
        <w:ind w:left="708"/>
        <w:rPr>
          <w:rFonts w:asciiTheme="minorHAnsi" w:hAnsiTheme="minorHAnsi"/>
          <w:color w:val="333333"/>
        </w:rPr>
      </w:pPr>
      <w:proofErr w:type="gramStart"/>
      <w:r w:rsidRPr="000C3465">
        <w:rPr>
          <w:rFonts w:asciiTheme="minorHAnsi" w:hAnsiTheme="minorHAnsi"/>
          <w:shd w:val="clear" w:color="auto" w:fill="FFFFFF"/>
        </w:rPr>
        <w:t>campaigning?.</w:t>
      </w:r>
      <w:proofErr w:type="gramEnd"/>
      <w:r w:rsidRPr="000C3465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0C3465">
        <w:rPr>
          <w:rFonts w:asciiTheme="minorHAnsi" w:hAnsiTheme="minorHAnsi"/>
          <w:i/>
          <w:iCs/>
        </w:rPr>
        <w:t>Journal of Elections, Public Opinion &amp; Parties</w:t>
      </w:r>
      <w:r w:rsidRPr="000C3465">
        <w:rPr>
          <w:rFonts w:asciiTheme="minorHAnsi" w:hAnsiTheme="minorHAnsi"/>
          <w:shd w:val="clear" w:color="auto" w:fill="FFFFFF"/>
        </w:rPr>
        <w:t>,</w:t>
      </w:r>
      <w:r w:rsidRPr="000C3465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0C3465">
        <w:rPr>
          <w:rFonts w:asciiTheme="minorHAnsi" w:hAnsiTheme="minorHAnsi"/>
          <w:i/>
          <w:iCs/>
        </w:rPr>
        <w:t>23</w:t>
      </w:r>
      <w:r w:rsidRPr="000C3465">
        <w:rPr>
          <w:rFonts w:asciiTheme="minorHAnsi" w:hAnsiTheme="minorHAnsi"/>
          <w:shd w:val="clear" w:color="auto" w:fill="FFFFFF"/>
        </w:rPr>
        <w:t xml:space="preserve">(2), 154-176. </w:t>
      </w:r>
      <w:proofErr w:type="gramStart"/>
      <w:r w:rsidRPr="000C3465">
        <w:rPr>
          <w:rFonts w:asciiTheme="minorHAnsi" w:hAnsiTheme="minorHAnsi"/>
          <w:shd w:val="clear" w:color="auto" w:fill="FFFFFF"/>
        </w:rPr>
        <w:t>doi</w:t>
      </w:r>
      <w:proofErr w:type="gramEnd"/>
      <w:r w:rsidRPr="000C3465">
        <w:rPr>
          <w:rFonts w:asciiTheme="minorHAnsi" w:hAnsiTheme="minorHAnsi"/>
          <w:shd w:val="clear" w:color="auto" w:fill="FFFFFF"/>
        </w:rPr>
        <w:t>:</w:t>
      </w:r>
      <w:r w:rsidRPr="000C3465">
        <w:rPr>
          <w:rFonts w:asciiTheme="minorHAnsi" w:hAnsiTheme="minorHAnsi"/>
          <w:color w:val="333333"/>
        </w:rPr>
        <w:t>10.1080/17457289.2013.769107</w:t>
      </w:r>
    </w:p>
    <w:p w14:paraId="2D11A004" w14:textId="77777777" w:rsidR="00C177D9" w:rsidRDefault="00C177D9" w:rsidP="00C177D9">
      <w:pPr>
        <w:spacing w:line="360" w:lineRule="auto"/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Wauters, B., Thijssen, P., Van Aelst, P., &amp; Pilet, J. B. (2018). Centralized personalization at the </w:t>
      </w:r>
    </w:p>
    <w:p w14:paraId="54D29100" w14:textId="18348C54" w:rsidR="00C177D9" w:rsidRPr="00C177D9" w:rsidRDefault="00C177D9" w:rsidP="00C177D9">
      <w:pPr>
        <w:spacing w:line="360" w:lineRule="auto"/>
        <w:ind w:left="708"/>
        <w:rPr>
          <w:rFonts w:asciiTheme="minorHAnsi" w:eastAsia="Times New Roman" w:hAnsiTheme="minorHAnsi"/>
        </w:rPr>
      </w:pPr>
      <w:proofErr w:type="gramStart"/>
      <w:r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>expense</w:t>
      </w:r>
      <w:proofErr w:type="gramEnd"/>
      <w:r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of decentralized personalization. The decline of preferential voting in Belgium (2003–2014).</w:t>
      </w:r>
      <w:r w:rsidRPr="00C177D9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C177D9">
        <w:rPr>
          <w:rFonts w:asciiTheme="minorHAnsi" w:eastAsia="Times New Roman" w:hAnsiTheme="minorHAnsi" w:cs="Arial"/>
          <w:i/>
          <w:iCs/>
          <w:color w:val="222222"/>
        </w:rPr>
        <w:t>Party Politics</w:t>
      </w:r>
      <w:r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>,</w:t>
      </w:r>
      <w:r w:rsidRPr="00C177D9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C177D9">
        <w:rPr>
          <w:rFonts w:asciiTheme="minorHAnsi" w:eastAsia="Times New Roman" w:hAnsiTheme="minorHAnsi" w:cs="Arial"/>
          <w:i/>
          <w:iCs/>
          <w:color w:val="222222"/>
        </w:rPr>
        <w:t>24</w:t>
      </w:r>
      <w:r w:rsidRPr="00C177D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(5), 511-523. </w:t>
      </w:r>
      <w:proofErr w:type="gramStart"/>
      <w:r w:rsidRPr="00C177D9">
        <w:rPr>
          <w:rFonts w:asciiTheme="minorHAnsi" w:eastAsia="Times New Roman" w:hAnsiTheme="minorHAnsi" w:cs="Arial"/>
        </w:rPr>
        <w:t>doi</w:t>
      </w:r>
      <w:proofErr w:type="gramEnd"/>
      <w:r w:rsidRPr="00C177D9">
        <w:rPr>
          <w:rFonts w:asciiTheme="minorHAnsi" w:eastAsia="Times New Roman" w:hAnsiTheme="minorHAnsi" w:cs="Arial"/>
        </w:rPr>
        <w:t>:10.1177/1354068816678882</w:t>
      </w:r>
    </w:p>
    <w:p w14:paraId="5F477EA6" w14:textId="77777777" w:rsidR="00C177D9" w:rsidRDefault="00C177D9" w:rsidP="00406628">
      <w:pPr>
        <w:spacing w:line="360" w:lineRule="auto"/>
        <w:ind w:left="708"/>
        <w:rPr>
          <w:rFonts w:asciiTheme="minorHAnsi" w:hAnsiTheme="minorHAnsi" w:cs="Arial"/>
          <w:lang w:eastAsia="en-US"/>
        </w:rPr>
      </w:pPr>
    </w:p>
    <w:p w14:paraId="67C1BBF8" w14:textId="47F499F7" w:rsidR="008350E1" w:rsidRPr="00903B1A" w:rsidRDefault="008350E1" w:rsidP="00903B1A">
      <w:pPr>
        <w:spacing w:line="360" w:lineRule="auto"/>
        <w:rPr>
          <w:rFonts w:asciiTheme="minorHAnsi" w:hAnsiTheme="minorHAnsi" w:cs="Times"/>
        </w:rPr>
      </w:pPr>
    </w:p>
    <w:sectPr w:rsidR="008350E1" w:rsidRPr="00903B1A" w:rsidSect="00B4223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DC04" w14:textId="77777777" w:rsidR="007F13C6" w:rsidRDefault="007F13C6" w:rsidP="00C97B81">
      <w:r>
        <w:separator/>
      </w:r>
    </w:p>
  </w:endnote>
  <w:endnote w:type="continuationSeparator" w:id="0">
    <w:p w14:paraId="1203FDBF" w14:textId="77777777" w:rsidR="007F13C6" w:rsidRDefault="007F13C6" w:rsidP="00C9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1750" w14:textId="77777777" w:rsidR="00C97B81" w:rsidRDefault="00C97B81" w:rsidP="002466DA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A03C4C" w14:textId="77777777" w:rsidR="00C97B81" w:rsidRDefault="00C97B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385B" w14:textId="77777777" w:rsidR="00C97B81" w:rsidRDefault="00C97B81" w:rsidP="002466DA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E6F0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EB64F1" w14:textId="77777777" w:rsidR="00C97B81" w:rsidRDefault="00C97B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3A1C" w14:textId="77777777" w:rsidR="007F13C6" w:rsidRDefault="007F13C6" w:rsidP="00C97B81">
      <w:r>
        <w:separator/>
      </w:r>
    </w:p>
  </w:footnote>
  <w:footnote w:type="continuationSeparator" w:id="0">
    <w:p w14:paraId="40C8E65D" w14:textId="77777777" w:rsidR="007F13C6" w:rsidRDefault="007F13C6" w:rsidP="00C9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2902"/>
    <w:multiLevelType w:val="multilevel"/>
    <w:tmpl w:val="CD6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31B1E"/>
    <w:multiLevelType w:val="multilevel"/>
    <w:tmpl w:val="228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12"/>
    <w:rsid w:val="00037338"/>
    <w:rsid w:val="00082B78"/>
    <w:rsid w:val="000906CF"/>
    <w:rsid w:val="000B4858"/>
    <w:rsid w:val="000C3465"/>
    <w:rsid w:val="000C38D5"/>
    <w:rsid w:val="000E5549"/>
    <w:rsid w:val="000F2DA5"/>
    <w:rsid w:val="0011707B"/>
    <w:rsid w:val="0012483D"/>
    <w:rsid w:val="00125D4E"/>
    <w:rsid w:val="001275E3"/>
    <w:rsid w:val="00134FC2"/>
    <w:rsid w:val="00137914"/>
    <w:rsid w:val="0014333E"/>
    <w:rsid w:val="001752A7"/>
    <w:rsid w:val="00176BC9"/>
    <w:rsid w:val="001F2638"/>
    <w:rsid w:val="001F2F38"/>
    <w:rsid w:val="00212556"/>
    <w:rsid w:val="002244B9"/>
    <w:rsid w:val="002377A3"/>
    <w:rsid w:val="0026784E"/>
    <w:rsid w:val="00270AC4"/>
    <w:rsid w:val="00277346"/>
    <w:rsid w:val="002846DA"/>
    <w:rsid w:val="002A3000"/>
    <w:rsid w:val="002D32F1"/>
    <w:rsid w:val="002D3622"/>
    <w:rsid w:val="00300906"/>
    <w:rsid w:val="003131DA"/>
    <w:rsid w:val="003170D2"/>
    <w:rsid w:val="00327327"/>
    <w:rsid w:val="00327BE7"/>
    <w:rsid w:val="00365E2E"/>
    <w:rsid w:val="0037267B"/>
    <w:rsid w:val="003B7184"/>
    <w:rsid w:val="003E7CBB"/>
    <w:rsid w:val="00403656"/>
    <w:rsid w:val="00406628"/>
    <w:rsid w:val="00451C7A"/>
    <w:rsid w:val="0045714C"/>
    <w:rsid w:val="00461C20"/>
    <w:rsid w:val="004A0496"/>
    <w:rsid w:val="004B3005"/>
    <w:rsid w:val="004D31AC"/>
    <w:rsid w:val="004D51EA"/>
    <w:rsid w:val="004E37A7"/>
    <w:rsid w:val="004E4A12"/>
    <w:rsid w:val="004E6F0E"/>
    <w:rsid w:val="00506905"/>
    <w:rsid w:val="00510597"/>
    <w:rsid w:val="00534556"/>
    <w:rsid w:val="005706EC"/>
    <w:rsid w:val="00572209"/>
    <w:rsid w:val="005B68A3"/>
    <w:rsid w:val="005C42C0"/>
    <w:rsid w:val="005C5EE6"/>
    <w:rsid w:val="005C7E1B"/>
    <w:rsid w:val="005D2DEA"/>
    <w:rsid w:val="005E2BCD"/>
    <w:rsid w:val="00614A6F"/>
    <w:rsid w:val="00615665"/>
    <w:rsid w:val="00616A7E"/>
    <w:rsid w:val="006224CF"/>
    <w:rsid w:val="006329AE"/>
    <w:rsid w:val="0065355D"/>
    <w:rsid w:val="00655055"/>
    <w:rsid w:val="00692E0E"/>
    <w:rsid w:val="006A6E0D"/>
    <w:rsid w:val="006A71CC"/>
    <w:rsid w:val="006C29D5"/>
    <w:rsid w:val="006D2B23"/>
    <w:rsid w:val="006D2B67"/>
    <w:rsid w:val="00715525"/>
    <w:rsid w:val="00735A73"/>
    <w:rsid w:val="0074469A"/>
    <w:rsid w:val="00753429"/>
    <w:rsid w:val="0077571B"/>
    <w:rsid w:val="00784001"/>
    <w:rsid w:val="007A1752"/>
    <w:rsid w:val="007D22CA"/>
    <w:rsid w:val="007F13C6"/>
    <w:rsid w:val="00815CCD"/>
    <w:rsid w:val="008170AF"/>
    <w:rsid w:val="00827914"/>
    <w:rsid w:val="00830D40"/>
    <w:rsid w:val="008350E1"/>
    <w:rsid w:val="008422EB"/>
    <w:rsid w:val="00851D2C"/>
    <w:rsid w:val="0086490A"/>
    <w:rsid w:val="008B406C"/>
    <w:rsid w:val="008D3990"/>
    <w:rsid w:val="008E149F"/>
    <w:rsid w:val="008F39A6"/>
    <w:rsid w:val="008F5ADF"/>
    <w:rsid w:val="00901EA4"/>
    <w:rsid w:val="00903B1A"/>
    <w:rsid w:val="00914815"/>
    <w:rsid w:val="00946A2F"/>
    <w:rsid w:val="009548B9"/>
    <w:rsid w:val="0096106A"/>
    <w:rsid w:val="00972BC3"/>
    <w:rsid w:val="00976628"/>
    <w:rsid w:val="00976ACC"/>
    <w:rsid w:val="00996C88"/>
    <w:rsid w:val="009A3F5F"/>
    <w:rsid w:val="009B3108"/>
    <w:rsid w:val="009F53BB"/>
    <w:rsid w:val="00A03A9C"/>
    <w:rsid w:val="00A079BC"/>
    <w:rsid w:val="00A16311"/>
    <w:rsid w:val="00A23059"/>
    <w:rsid w:val="00A27404"/>
    <w:rsid w:val="00A30F27"/>
    <w:rsid w:val="00A4311A"/>
    <w:rsid w:val="00A4607B"/>
    <w:rsid w:val="00A543DC"/>
    <w:rsid w:val="00A771E9"/>
    <w:rsid w:val="00A8171D"/>
    <w:rsid w:val="00A84B60"/>
    <w:rsid w:val="00AA0BA5"/>
    <w:rsid w:val="00AC271E"/>
    <w:rsid w:val="00AC6CD1"/>
    <w:rsid w:val="00AC7326"/>
    <w:rsid w:val="00AE2EA2"/>
    <w:rsid w:val="00AF451A"/>
    <w:rsid w:val="00B02D21"/>
    <w:rsid w:val="00B34C9E"/>
    <w:rsid w:val="00B42234"/>
    <w:rsid w:val="00B428A5"/>
    <w:rsid w:val="00B553D5"/>
    <w:rsid w:val="00B6102E"/>
    <w:rsid w:val="00B76075"/>
    <w:rsid w:val="00B90E37"/>
    <w:rsid w:val="00BD0F90"/>
    <w:rsid w:val="00C03FC5"/>
    <w:rsid w:val="00C13461"/>
    <w:rsid w:val="00C177D9"/>
    <w:rsid w:val="00C24003"/>
    <w:rsid w:val="00C31B30"/>
    <w:rsid w:val="00C65E69"/>
    <w:rsid w:val="00C76A96"/>
    <w:rsid w:val="00C860CF"/>
    <w:rsid w:val="00C97B81"/>
    <w:rsid w:val="00CC20A8"/>
    <w:rsid w:val="00CD0626"/>
    <w:rsid w:val="00CF20C0"/>
    <w:rsid w:val="00D1591E"/>
    <w:rsid w:val="00D4590A"/>
    <w:rsid w:val="00D544C2"/>
    <w:rsid w:val="00D84058"/>
    <w:rsid w:val="00DB221E"/>
    <w:rsid w:val="00DB60C5"/>
    <w:rsid w:val="00DE1D6A"/>
    <w:rsid w:val="00E15CDC"/>
    <w:rsid w:val="00E16635"/>
    <w:rsid w:val="00E2269C"/>
    <w:rsid w:val="00E4692B"/>
    <w:rsid w:val="00E54100"/>
    <w:rsid w:val="00E96BE0"/>
    <w:rsid w:val="00F13F32"/>
    <w:rsid w:val="00F26EDC"/>
    <w:rsid w:val="00F4189E"/>
    <w:rsid w:val="00F53322"/>
    <w:rsid w:val="00F62988"/>
    <w:rsid w:val="00F81054"/>
    <w:rsid w:val="00F86D72"/>
    <w:rsid w:val="00F92473"/>
    <w:rsid w:val="00FA4036"/>
    <w:rsid w:val="00FB038B"/>
    <w:rsid w:val="00FB4FF4"/>
    <w:rsid w:val="00FD08E8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C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244B9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E4A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4A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E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09D2"/>
    <w:rPr>
      <w:color w:val="0563C1" w:themeColor="hyperlink"/>
      <w:u w:val="single"/>
    </w:rPr>
  </w:style>
  <w:style w:type="paragraph" w:customStyle="1" w:styleId="p1">
    <w:name w:val="p1"/>
    <w:basedOn w:val="Standaard"/>
    <w:rsid w:val="00134FC2"/>
    <w:rPr>
      <w:rFonts w:ascii="Helvetica Neue" w:hAnsi="Helvetica Neue"/>
      <w:color w:val="454545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D84058"/>
    <w:rPr>
      <w:b/>
      <w:bCs/>
    </w:rPr>
  </w:style>
  <w:style w:type="character" w:customStyle="1" w:styleId="apple-converted-space">
    <w:name w:val="apple-converted-space"/>
    <w:basedOn w:val="Standaardalinea-lettertype"/>
    <w:rsid w:val="001F2638"/>
  </w:style>
  <w:style w:type="paragraph" w:styleId="Voettekst">
    <w:name w:val="footer"/>
    <w:basedOn w:val="Standaard"/>
    <w:link w:val="VoettekstChar"/>
    <w:uiPriority w:val="99"/>
    <w:unhideWhenUsed/>
    <w:rsid w:val="00C97B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7B81"/>
    <w:rPr>
      <w:rFonts w:ascii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97B81"/>
  </w:style>
  <w:style w:type="character" w:styleId="GevolgdeHyperlink">
    <w:name w:val="FollowedHyperlink"/>
    <w:basedOn w:val="Standaardalinea-lettertype"/>
    <w:uiPriority w:val="99"/>
    <w:semiHidden/>
    <w:unhideWhenUsed/>
    <w:rsid w:val="00C177D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4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10614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Academisch Essay – David Weel</vt:lpstr>
      <vt:lpstr>11885505</vt:lpstr>
      <vt:lpstr>Werkgroep 2</vt:lpstr>
      <vt:lpstr>Docent</vt:lpstr>
      <vt:lpstr>Rachid Azrout</vt:lpstr>
      <vt:lpstr>Titel Essay</vt:lpstr>
      <vt:lpstr>Meer presidentialisering in de politieke berichtgeving is geen goede zaak</vt:lpstr>
      <vt:lpstr/>
      <vt:lpstr>Aantal woorden</vt:lpstr>
      <vt:lpstr>1194</vt:lpstr>
      <vt:lpstr>Literatuurlijst </vt:lpstr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Weel</dc:creator>
  <cp:keywords/>
  <dc:description/>
  <cp:lastModifiedBy>David Weel</cp:lastModifiedBy>
  <cp:revision>2</cp:revision>
  <dcterms:created xsi:type="dcterms:W3CDTF">2018-12-21T16:15:00Z</dcterms:created>
  <dcterms:modified xsi:type="dcterms:W3CDTF">2018-12-21T16:15:00Z</dcterms:modified>
</cp:coreProperties>
</file>